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E90E" w14:textId="1C721907" w:rsidR="00690005" w:rsidRDefault="006B53DF" w:rsidP="005D5B81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Historia 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8877A4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>rtet</w:t>
      </w:r>
      <w:r w:rsidR="008877A4">
        <w:rPr>
          <w:rFonts w:ascii="Times New Roman" w:hAnsi="Times New Roman" w:cs="Times New Roman"/>
          <w:b/>
          <w:bCs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="000F43D5" w:rsidRPr="000F43D5">
        <w:rPr>
          <w:rFonts w:ascii="Times New Roman" w:hAnsi="Times New Roman" w:cs="Times New Roman"/>
          <w:b/>
          <w:bCs/>
          <w:sz w:val="28"/>
          <w:szCs w:val="28"/>
        </w:rPr>
        <w:t>Palestin</w:t>
      </w:r>
      <w:r w:rsidR="008877A4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shek.</w:t>
      </w:r>
      <w:r w:rsidR="005D5B81">
        <w:rPr>
          <w:rFonts w:ascii="Times New Roman" w:hAnsi="Times New Roman" w:cs="Times New Roman"/>
          <w:b/>
          <w:bCs/>
          <w:sz w:val="28"/>
          <w:szCs w:val="28"/>
        </w:rPr>
        <w:t>V</w:t>
      </w:r>
      <w:proofErr w:type="spellEnd"/>
      <w:r w:rsidR="005D5B81">
        <w:rPr>
          <w:rFonts w:ascii="Times New Roman" w:hAnsi="Times New Roman" w:cs="Times New Roman"/>
          <w:b/>
          <w:bCs/>
          <w:sz w:val="28"/>
          <w:szCs w:val="28"/>
        </w:rPr>
        <w:t xml:space="preserve"> para </w:t>
      </w:r>
      <w:proofErr w:type="spellStart"/>
      <w:r w:rsidR="005D5B81">
        <w:rPr>
          <w:rFonts w:ascii="Times New Roman" w:hAnsi="Times New Roman" w:cs="Times New Roman"/>
          <w:b/>
          <w:bCs/>
          <w:sz w:val="28"/>
          <w:szCs w:val="28"/>
        </w:rPr>
        <w:t>Krishtit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87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877A4">
        <w:rPr>
          <w:rFonts w:ascii="Times New Roman" w:hAnsi="Times New Roman" w:cs="Times New Roman"/>
          <w:b/>
          <w:bCs/>
          <w:sz w:val="28"/>
          <w:szCs w:val="28"/>
        </w:rPr>
        <w:t>shekulli</w:t>
      </w:r>
      <w:proofErr w:type="spellEnd"/>
      <w:r w:rsidR="008877A4">
        <w:rPr>
          <w:rFonts w:ascii="Times New Roman" w:hAnsi="Times New Roman" w:cs="Times New Roman"/>
          <w:b/>
          <w:bCs/>
          <w:sz w:val="28"/>
          <w:szCs w:val="28"/>
        </w:rPr>
        <w:t xml:space="preserve"> XIII)</w:t>
      </w:r>
    </w:p>
    <w:p w14:paraId="6036E2BB" w14:textId="77777777" w:rsidR="00A92BB8" w:rsidRPr="000F43D5" w:rsidRDefault="00A92BB8" w:rsidP="005D5B81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B9373" w14:textId="6EB105FF" w:rsidR="00F949B2" w:rsidRDefault="00690005" w:rsidP="00442D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413A4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agresionit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Terror-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rusis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sovranitetit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territorial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Ukrain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0413A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gjith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Demokra</w:t>
      </w:r>
      <w:r w:rsidR="005830E0">
        <w:rPr>
          <w:rFonts w:ascii="Times New Roman" w:hAnsi="Times New Roman" w:cs="Times New Roman"/>
          <w:sz w:val="24"/>
          <w:szCs w:val="24"/>
        </w:rPr>
        <w:t>c</w:t>
      </w:r>
      <w:r w:rsidR="003A697F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Per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3A697F">
        <w:rPr>
          <w:rFonts w:ascii="Times New Roman" w:hAnsi="Times New Roman" w:cs="Times New Roman"/>
          <w:sz w:val="24"/>
          <w:szCs w:val="24"/>
        </w:rPr>
        <w:t>ndimore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d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3A697F">
        <w:rPr>
          <w:rFonts w:ascii="Times New Roman" w:hAnsi="Times New Roman" w:cs="Times New Roman"/>
          <w:sz w:val="24"/>
          <w:szCs w:val="24"/>
        </w:rPr>
        <w:t>shtimi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gjithnj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fush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3A697F">
        <w:rPr>
          <w:rFonts w:ascii="Times New Roman" w:hAnsi="Times New Roman" w:cs="Times New Roman"/>
          <w:sz w:val="24"/>
          <w:szCs w:val="24"/>
        </w:rPr>
        <w:t>beteja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b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3A697F">
        <w:rPr>
          <w:rFonts w:ascii="Times New Roman" w:hAnsi="Times New Roman" w:cs="Times New Roman"/>
          <w:sz w:val="24"/>
          <w:szCs w:val="24"/>
        </w:rPr>
        <w:t>n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kuptueshme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q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7F">
        <w:rPr>
          <w:rFonts w:ascii="Times New Roman" w:hAnsi="Times New Roman" w:cs="Times New Roman"/>
          <w:sz w:val="24"/>
          <w:szCs w:val="24"/>
        </w:rPr>
        <w:t>k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3A697F">
        <w:rPr>
          <w:rFonts w:ascii="Times New Roman" w:hAnsi="Times New Roman" w:cs="Times New Roman"/>
          <w:sz w:val="24"/>
          <w:szCs w:val="24"/>
        </w:rPr>
        <w:t>rkon</w:t>
      </w:r>
      <w:proofErr w:type="spellEnd"/>
      <w:r w:rsidR="003A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9B2">
        <w:rPr>
          <w:rFonts w:ascii="Times New Roman" w:hAnsi="Times New Roman" w:cs="Times New Roman"/>
          <w:sz w:val="24"/>
          <w:szCs w:val="24"/>
        </w:rPr>
        <w:t>nj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9B2">
        <w:rPr>
          <w:rFonts w:ascii="Times New Roman" w:hAnsi="Times New Roman" w:cs="Times New Roman"/>
          <w:sz w:val="24"/>
          <w:szCs w:val="24"/>
        </w:rPr>
        <w:t>alternativ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49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2AEDE1" w14:textId="08F6F50A" w:rsidR="00B75F06" w:rsidRDefault="00F949B2" w:rsidP="00442D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vazhdim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Terror-</w:t>
      </w:r>
      <w:proofErr w:type="spellStart"/>
      <w:r>
        <w:rPr>
          <w:rFonts w:ascii="Times New Roman" w:hAnsi="Times New Roman" w:cs="Times New Roman"/>
          <w:sz w:val="24"/>
          <w:szCs w:val="24"/>
        </w:rPr>
        <w:t>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Fuqin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e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terrorist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Serbis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E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F06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="00B75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F0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75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F06">
        <w:rPr>
          <w:rFonts w:ascii="Times New Roman" w:hAnsi="Times New Roman" w:cs="Times New Roman"/>
          <w:sz w:val="24"/>
          <w:szCs w:val="24"/>
        </w:rPr>
        <w:t>opsion</w:t>
      </w:r>
      <w:proofErr w:type="spellEnd"/>
      <w:r w:rsidR="00B75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F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5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F06">
        <w:rPr>
          <w:rFonts w:ascii="Times New Roman" w:hAnsi="Times New Roman" w:cs="Times New Roman"/>
          <w:sz w:val="24"/>
          <w:szCs w:val="24"/>
        </w:rPr>
        <w:t>mbeti</w:t>
      </w:r>
      <w:proofErr w:type="spellEnd"/>
      <w:r w:rsidR="00B75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F06">
        <w:rPr>
          <w:rFonts w:ascii="Times New Roman" w:hAnsi="Times New Roman" w:cs="Times New Roman"/>
          <w:sz w:val="24"/>
          <w:szCs w:val="24"/>
        </w:rPr>
        <w:t>p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B75F06">
        <w:rPr>
          <w:rFonts w:ascii="Times New Roman" w:hAnsi="Times New Roman" w:cs="Times New Roman"/>
          <w:sz w:val="24"/>
          <w:szCs w:val="24"/>
        </w:rPr>
        <w:t>rdorimi</w:t>
      </w:r>
      <w:proofErr w:type="spellEnd"/>
      <w:r w:rsidR="00B75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F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5F06">
        <w:rPr>
          <w:rFonts w:ascii="Times New Roman" w:hAnsi="Times New Roman" w:cs="Times New Roman"/>
          <w:sz w:val="24"/>
          <w:szCs w:val="24"/>
        </w:rPr>
        <w:t xml:space="preserve"> Hamas-it</w:t>
      </w:r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sulmin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pashembullt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terrorizmit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islamik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vendbanimeve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civil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0E3B6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6D">
        <w:rPr>
          <w:rFonts w:ascii="Times New Roman" w:hAnsi="Times New Roman" w:cs="Times New Roman"/>
          <w:sz w:val="24"/>
          <w:szCs w:val="24"/>
        </w:rPr>
        <w:t>izraelit</w:t>
      </w:r>
      <w:proofErr w:type="spellEnd"/>
      <w:r w:rsidR="000E3B6D">
        <w:rPr>
          <w:rFonts w:ascii="Times New Roman" w:hAnsi="Times New Roman" w:cs="Times New Roman"/>
          <w:sz w:val="24"/>
          <w:szCs w:val="24"/>
        </w:rPr>
        <w:t>.</w:t>
      </w:r>
    </w:p>
    <w:p w14:paraId="0D11212B" w14:textId="0A6CB33F" w:rsidR="00945BEE" w:rsidRDefault="005E04DB" w:rsidP="00442D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3A4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0413A4">
        <w:rPr>
          <w:rFonts w:ascii="Times New Roman" w:hAnsi="Times New Roman" w:cs="Times New Roman"/>
          <w:sz w:val="24"/>
          <w:szCs w:val="24"/>
        </w:rPr>
        <w:t>tetor</w:t>
      </w:r>
      <w:proofErr w:type="spellEnd"/>
      <w:r w:rsidR="000413A4">
        <w:rPr>
          <w:rFonts w:ascii="Times New Roman" w:hAnsi="Times New Roman" w:cs="Times New Roman"/>
          <w:sz w:val="24"/>
          <w:szCs w:val="24"/>
        </w:rPr>
        <w:t xml:space="preserve"> 2023</w:t>
      </w:r>
      <w:r w:rsidR="00945BEE" w:rsidRPr="000413A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trondit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bota e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civilizuar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sh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945BEE" w:rsidRPr="000413A4">
        <w:rPr>
          <w:rFonts w:ascii="Times New Roman" w:hAnsi="Times New Roman" w:cs="Times New Roman"/>
          <w:sz w:val="24"/>
          <w:szCs w:val="24"/>
        </w:rPr>
        <w:t>mtuara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terrorist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945BEE" w:rsidRPr="000413A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islamik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Hamas-it,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popullat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 w:rsidR="00945BEE" w:rsidRPr="000413A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5BEE" w:rsidRPr="0004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EE" w:rsidRPr="000413A4">
        <w:rPr>
          <w:rFonts w:ascii="Times New Roman" w:hAnsi="Times New Roman" w:cs="Times New Roman"/>
          <w:sz w:val="24"/>
          <w:szCs w:val="24"/>
        </w:rPr>
        <w:t>Izraelit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pjestar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iraniane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ruse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rfshir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arm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paisje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Hamas-it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Irani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41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FDAB7" w14:textId="09BD09A4" w:rsidR="000E4CE7" w:rsidRDefault="000E4CE7" w:rsidP="00442D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shovenizmi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Rus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Pan-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gjegj</w:t>
      </w:r>
      <w:r w:rsidR="007F3D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fashizmi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islamik</w:t>
      </w:r>
      <w:proofErr w:type="spellEnd"/>
      <w:r>
        <w:rPr>
          <w:rFonts w:ascii="Times New Roman" w:hAnsi="Times New Roman" w:cs="Times New Roman"/>
          <w:sz w:val="24"/>
          <w:szCs w:val="24"/>
        </w:rPr>
        <w:t>( Pan-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islamizmi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C4BFAD8" w14:textId="457171C7" w:rsidR="007A5A83" w:rsidRDefault="007A5A83" w:rsidP="00442D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84249DE" w14:textId="205A1013" w:rsidR="007C448D" w:rsidRDefault="007C448D" w:rsidP="00442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CA452" w14:textId="57430499" w:rsidR="00054ACA" w:rsidRDefault="00D8534B" w:rsidP="007A5A83">
      <w:pPr>
        <w:ind w:firstLine="720"/>
        <w:jc w:val="both"/>
        <w:rPr>
          <w:rFonts w:ascii="Times New Roman" w:hAnsi="Times New Roman" w:cs="Times New Roman"/>
          <w:sz w:val="24"/>
        </w:rPr>
      </w:pPr>
      <w:bookmarkStart w:id="0" w:name="_Toc72055079"/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toponimi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është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rmendur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shekullin</w:t>
      </w:r>
      <w:proofErr w:type="spellEnd"/>
      <w:r>
        <w:rPr>
          <w:rFonts w:ascii="Times New Roman" w:hAnsi="Times New Roman" w:cs="Times New Roman"/>
          <w:sz w:val="24"/>
        </w:rPr>
        <w:t xml:space="preserve"> V para </w:t>
      </w:r>
      <w:proofErr w:type="spellStart"/>
      <w:r>
        <w:rPr>
          <w:rFonts w:ascii="Times New Roman" w:hAnsi="Times New Roman" w:cs="Times New Roman"/>
          <w:sz w:val="24"/>
        </w:rPr>
        <w:t>Krishtit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historian </w:t>
      </w:r>
      <w:proofErr w:type="spellStart"/>
      <w:r>
        <w:rPr>
          <w:rFonts w:ascii="Times New Roman" w:hAnsi="Times New Roman" w:cs="Times New Roman"/>
          <w:sz w:val="24"/>
        </w:rPr>
        <w:t>grek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Herodoti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rfshinte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rgjith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sisht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tok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bregdetare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Fenikia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Egjipt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quan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pjes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70FC9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="00370F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0FC9">
        <w:rPr>
          <w:rFonts w:ascii="Times New Roman" w:hAnsi="Times New Roman" w:cs="Times New Roman"/>
          <w:sz w:val="24"/>
        </w:rPr>
        <w:t>Gji</w:t>
      </w:r>
      <w:r>
        <w:rPr>
          <w:rFonts w:ascii="Times New Roman" w:hAnsi="Times New Roman" w:cs="Times New Roman"/>
          <w:sz w:val="24"/>
        </w:rPr>
        <w:t>thashtu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rmend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etnonim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flet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sirian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</w:rPr>
        <w:t>ose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palestinez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sirian</w:t>
      </w:r>
      <w:proofErr w:type="spellEnd"/>
      <w:r>
        <w:rPr>
          <w:rFonts w:ascii="Times New Roman" w:hAnsi="Times New Roman" w:cs="Times New Roman"/>
          <w:sz w:val="24"/>
        </w:rPr>
        <w:t>”,</w:t>
      </w:r>
      <w:r w:rsidR="00370FC9">
        <w:rPr>
          <w:rStyle w:val="FootnoteReference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1865">
        <w:rPr>
          <w:rFonts w:ascii="Times New Roman" w:hAnsi="Times New Roman" w:cs="Times New Roman"/>
          <w:sz w:val="24"/>
        </w:rPr>
        <w:t>të</w:t>
      </w:r>
      <w:proofErr w:type="spellEnd"/>
      <w:r w:rsidR="00CB18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1865">
        <w:rPr>
          <w:rFonts w:ascii="Times New Roman" w:hAnsi="Times New Roman" w:cs="Times New Roman"/>
          <w:sz w:val="24"/>
        </w:rPr>
        <w:t>em</w:t>
      </w:r>
      <w:r w:rsidR="007F3DD2">
        <w:rPr>
          <w:rFonts w:ascii="Times New Roman" w:hAnsi="Times New Roman" w:cs="Times New Roman"/>
          <w:sz w:val="24"/>
        </w:rPr>
        <w:t>ë</w:t>
      </w:r>
      <w:r w:rsidR="00CB1865">
        <w:rPr>
          <w:rFonts w:ascii="Times New Roman" w:hAnsi="Times New Roman" w:cs="Times New Roman"/>
          <w:sz w:val="24"/>
        </w:rPr>
        <w:t>rtuar</w:t>
      </w:r>
      <w:proofErr w:type="spellEnd"/>
      <w:r w:rsidR="00CB18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1865">
        <w:rPr>
          <w:rFonts w:ascii="Times New Roman" w:hAnsi="Times New Roman" w:cs="Times New Roman"/>
          <w:sz w:val="24"/>
        </w:rPr>
        <w:t>nga</w:t>
      </w:r>
      <w:proofErr w:type="spellEnd"/>
      <w:r w:rsidR="00CB18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1865">
        <w:rPr>
          <w:rFonts w:ascii="Times New Roman" w:hAnsi="Times New Roman" w:cs="Times New Roman"/>
          <w:sz w:val="24"/>
        </w:rPr>
        <w:t>perandori</w:t>
      </w:r>
      <w:proofErr w:type="spellEnd"/>
      <w:r w:rsidR="00CB1865">
        <w:rPr>
          <w:rFonts w:ascii="Times New Roman" w:hAnsi="Times New Roman" w:cs="Times New Roman"/>
          <w:sz w:val="24"/>
        </w:rPr>
        <w:t xml:space="preserve"> Hadrian pas </w:t>
      </w:r>
      <w:proofErr w:type="spellStart"/>
      <w:r w:rsidR="00CB1865">
        <w:rPr>
          <w:rFonts w:ascii="Times New Roman" w:hAnsi="Times New Roman" w:cs="Times New Roman"/>
          <w:sz w:val="24"/>
        </w:rPr>
        <w:t>shtypjes</w:t>
      </w:r>
      <w:proofErr w:type="spellEnd"/>
      <w:r w:rsidR="00CB18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1865">
        <w:rPr>
          <w:rFonts w:ascii="Times New Roman" w:hAnsi="Times New Roman" w:cs="Times New Roman"/>
          <w:sz w:val="24"/>
        </w:rPr>
        <w:t>së</w:t>
      </w:r>
      <w:proofErr w:type="spellEnd"/>
      <w:r w:rsidR="00CB18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31A">
        <w:rPr>
          <w:rFonts w:ascii="Times New Roman" w:hAnsi="Times New Roman" w:cs="Times New Roman"/>
          <w:sz w:val="24"/>
        </w:rPr>
        <w:t>kryengritjes</w:t>
      </w:r>
      <w:proofErr w:type="spellEnd"/>
      <w:r w:rsidR="0013731A">
        <w:rPr>
          <w:rFonts w:ascii="Times New Roman" w:hAnsi="Times New Roman" w:cs="Times New Roman"/>
          <w:sz w:val="24"/>
        </w:rPr>
        <w:t xml:space="preserve"> Bar </w:t>
      </w:r>
      <w:proofErr w:type="spellStart"/>
      <w:r w:rsidR="0013731A">
        <w:rPr>
          <w:rFonts w:ascii="Times New Roman" w:hAnsi="Times New Roman" w:cs="Times New Roman"/>
          <w:sz w:val="24"/>
        </w:rPr>
        <w:t>Kokhba</w:t>
      </w:r>
      <w:proofErr w:type="spellEnd"/>
      <w:r w:rsidR="00137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31A">
        <w:rPr>
          <w:rFonts w:ascii="Times New Roman" w:hAnsi="Times New Roman" w:cs="Times New Roman"/>
          <w:sz w:val="24"/>
        </w:rPr>
        <w:t>të</w:t>
      </w:r>
      <w:proofErr w:type="spellEnd"/>
      <w:r w:rsidR="00137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31A">
        <w:rPr>
          <w:rFonts w:ascii="Times New Roman" w:hAnsi="Times New Roman" w:cs="Times New Roman"/>
          <w:sz w:val="24"/>
        </w:rPr>
        <w:t>vitit</w:t>
      </w:r>
      <w:proofErr w:type="spellEnd"/>
      <w:r w:rsidR="0013731A">
        <w:rPr>
          <w:rFonts w:ascii="Times New Roman" w:hAnsi="Times New Roman" w:cs="Times New Roman"/>
          <w:sz w:val="24"/>
        </w:rPr>
        <w:t xml:space="preserve"> 135 </w:t>
      </w:r>
      <w:proofErr w:type="spellStart"/>
      <w:r w:rsidR="0013731A">
        <w:rPr>
          <w:rFonts w:ascii="Times New Roman" w:hAnsi="Times New Roman" w:cs="Times New Roman"/>
          <w:sz w:val="24"/>
        </w:rPr>
        <w:t>të</w:t>
      </w:r>
      <w:proofErr w:type="spellEnd"/>
      <w:r w:rsidR="00137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31A">
        <w:rPr>
          <w:rFonts w:ascii="Times New Roman" w:hAnsi="Times New Roman" w:cs="Times New Roman"/>
          <w:sz w:val="24"/>
        </w:rPr>
        <w:t>Er</w:t>
      </w:r>
      <w:r w:rsidR="007F3DD2">
        <w:rPr>
          <w:rFonts w:ascii="Times New Roman" w:hAnsi="Times New Roman" w:cs="Times New Roman"/>
          <w:sz w:val="24"/>
        </w:rPr>
        <w:t>ë</w:t>
      </w:r>
      <w:r w:rsidR="0013731A">
        <w:rPr>
          <w:rFonts w:ascii="Times New Roman" w:hAnsi="Times New Roman" w:cs="Times New Roman"/>
          <w:sz w:val="24"/>
        </w:rPr>
        <w:t>s</w:t>
      </w:r>
      <w:proofErr w:type="spellEnd"/>
      <w:r w:rsidR="00137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31A">
        <w:rPr>
          <w:rFonts w:ascii="Times New Roman" w:hAnsi="Times New Roman" w:cs="Times New Roman"/>
          <w:sz w:val="24"/>
        </w:rPr>
        <w:t>ton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26066C">
        <w:rPr>
          <w:rFonts w:ascii="Times New Roman" w:hAnsi="Times New Roman" w:cs="Times New Roman"/>
          <w:sz w:val="24"/>
        </w:rPr>
        <w:t>,</w:t>
      </w:r>
      <w:r w:rsidR="00CB1865">
        <w:rPr>
          <w:rStyle w:val="FootnoteReference"/>
          <w:rFonts w:ascii="Times New Roman" w:hAnsi="Times New Roman" w:cs="Times New Roman"/>
          <w:sz w:val="24"/>
        </w:rPr>
        <w:footnoteReference w:id="3"/>
      </w:r>
      <w:r w:rsidR="0026066C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26066C"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26066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hebrenj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qytetar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tjer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banojn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50482B">
        <w:rPr>
          <w:rStyle w:val="FootnoteReference"/>
          <w:rFonts w:ascii="Times New Roman" w:hAnsi="Times New Roman" w:cs="Times New Roman"/>
          <w:sz w:val="24"/>
        </w:rPr>
        <w:footnoteReference w:id="4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historian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tjer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gjeograf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antik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Filo, </w:t>
      </w:r>
      <w:proofErr w:type="spellStart"/>
      <w:r>
        <w:rPr>
          <w:rFonts w:ascii="Times New Roman" w:hAnsi="Times New Roman" w:cs="Times New Roman"/>
          <w:sz w:val="24"/>
        </w:rPr>
        <w:t>Jozefusi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Plini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plak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rdornin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termin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palestina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siris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>”,</w:t>
      </w:r>
      <w:r w:rsidR="0050482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bibl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hebreje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rmendet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fjala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Plištim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zakonisht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është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rkthyer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Filistin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434D6">
        <w:rPr>
          <w:rStyle w:val="FootnoteReference"/>
          <w:rFonts w:ascii="Times New Roman" w:hAnsi="Times New Roman" w:cs="Times New Roman"/>
          <w:sz w:val="24"/>
        </w:rPr>
        <w:footnoteReference w:id="5"/>
      </w:r>
      <w:r w:rsidR="004A328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Perandoria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Romake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pushtoi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vitin</w:t>
      </w:r>
      <w:proofErr w:type="spellEnd"/>
      <w:r>
        <w:rPr>
          <w:rFonts w:ascii="Times New Roman" w:hAnsi="Times New Roman" w:cs="Times New Roman"/>
          <w:sz w:val="24"/>
        </w:rPr>
        <w:t xml:space="preserve"> 64 para </w:t>
      </w:r>
      <w:proofErr w:type="spellStart"/>
      <w:r>
        <w:rPr>
          <w:rFonts w:ascii="Times New Roman" w:hAnsi="Times New Roman" w:cs="Times New Roman"/>
          <w:sz w:val="24"/>
        </w:rPr>
        <w:t>Krishtit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3434D6">
        <w:rPr>
          <w:rStyle w:val="FootnoteReference"/>
          <w:rFonts w:ascii="Times New Roman" w:hAnsi="Times New Roman" w:cs="Times New Roman"/>
          <w:sz w:val="24"/>
        </w:rPr>
        <w:footnoteReference w:id="6"/>
      </w:r>
      <w:r w:rsidR="00054ACA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054ACA"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054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ACA">
        <w:rPr>
          <w:rFonts w:ascii="Times New Roman" w:hAnsi="Times New Roman" w:cs="Times New Roman"/>
          <w:sz w:val="24"/>
        </w:rPr>
        <w:t>ra</w:t>
      </w:r>
      <w:proofErr w:type="spellEnd"/>
      <w:r w:rsidR="00054AC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Jerusalemi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vitin</w:t>
      </w:r>
      <w:proofErr w:type="spellEnd"/>
      <w:r>
        <w:rPr>
          <w:rFonts w:ascii="Times New Roman" w:hAnsi="Times New Roman" w:cs="Times New Roman"/>
          <w:sz w:val="24"/>
        </w:rPr>
        <w:t xml:space="preserve"> 70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gjithë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regjioni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Judes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Samaris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Galiles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riem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Palaestina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054ACA">
        <w:rPr>
          <w:rFonts w:ascii="Times New Roman" w:hAnsi="Times New Roman" w:cs="Times New Roman"/>
          <w:sz w:val="24"/>
        </w:rPr>
        <w:t>,</w:t>
      </w:r>
      <w:r w:rsidR="00054ACA">
        <w:rPr>
          <w:rStyle w:val="FootnoteReference"/>
          <w:rFonts w:ascii="Times New Roman" w:hAnsi="Times New Roman" w:cs="Times New Roman"/>
          <w:sz w:val="24"/>
        </w:rPr>
        <w:footnoteReference w:id="7"/>
      </w:r>
      <w:r w:rsidR="00054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ACA">
        <w:rPr>
          <w:rFonts w:ascii="Times New Roman" w:hAnsi="Times New Roman" w:cs="Times New Roman"/>
          <w:sz w:val="24"/>
        </w:rPr>
        <w:t>si</w:t>
      </w:r>
      <w:proofErr w:type="spellEnd"/>
      <w:r w:rsidR="00054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4ACA">
        <w:rPr>
          <w:rFonts w:ascii="Times New Roman" w:hAnsi="Times New Roman" w:cs="Times New Roman"/>
          <w:sz w:val="24"/>
        </w:rPr>
        <w:t>em</w:t>
      </w:r>
      <w:r w:rsidR="007F3DD2">
        <w:rPr>
          <w:rFonts w:ascii="Times New Roman" w:hAnsi="Times New Roman" w:cs="Times New Roman"/>
          <w:sz w:val="24"/>
        </w:rPr>
        <w:t>ë</w:t>
      </w:r>
      <w:r w:rsidR="00054ACA">
        <w:rPr>
          <w:rFonts w:ascii="Times New Roman" w:hAnsi="Times New Roman" w:cs="Times New Roman"/>
          <w:sz w:val="24"/>
        </w:rPr>
        <w:t>rtim</w:t>
      </w:r>
      <w:proofErr w:type="spellEnd"/>
      <w:r w:rsidR="00054AC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administrativ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regjionin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fjal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shekullin</w:t>
      </w:r>
      <w:proofErr w:type="spellEnd"/>
      <w:r>
        <w:rPr>
          <w:rFonts w:ascii="Times New Roman" w:hAnsi="Times New Roman" w:cs="Times New Roman"/>
          <w:sz w:val="24"/>
        </w:rPr>
        <w:t xml:space="preserve"> e II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054ACA">
        <w:rPr>
          <w:rStyle w:val="FootnoteReference"/>
          <w:rFonts w:ascii="Times New Roman" w:hAnsi="Times New Roman" w:cs="Times New Roman"/>
          <w:sz w:val="24"/>
        </w:rPr>
        <w:footnoteReference w:id="8"/>
      </w:r>
    </w:p>
    <w:p w14:paraId="47485427" w14:textId="4E0FD85B" w:rsidR="001A1EA4" w:rsidRDefault="00D8534B" w:rsidP="00442D07">
      <w:pPr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 w:rsidR="006B53DF">
        <w:tab/>
      </w:r>
      <w:proofErr w:type="spellStart"/>
      <w:r>
        <w:rPr>
          <w:rFonts w:ascii="Times New Roman" w:hAnsi="Times New Roman" w:cs="Times New Roman"/>
          <w:sz w:val="24"/>
        </w:rPr>
        <w:t>Shumic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popullsis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Levantin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jugor</w:t>
      </w:r>
      <w:proofErr w:type="spellEnd"/>
      <w:r>
        <w:rPr>
          <w:rFonts w:ascii="Times New Roman" w:hAnsi="Times New Roman" w:cs="Times New Roman"/>
          <w:sz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rfshinte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territorin</w:t>
      </w:r>
      <w:proofErr w:type="spellEnd"/>
      <w:r>
        <w:rPr>
          <w:rFonts w:ascii="Times New Roman" w:hAnsi="Times New Roman" w:cs="Times New Roman"/>
          <w:sz w:val="24"/>
        </w:rPr>
        <w:t xml:space="preserve">  modern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Izraelit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Jordanit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burimeve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tjera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rfshinte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Libanin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Sirin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gadishullin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Sinait</w:t>
      </w:r>
      <w:proofErr w:type="spellEnd"/>
      <w:r w:rsidR="0075795D">
        <w:rPr>
          <w:rStyle w:val="FootnoteReference"/>
          <w:rFonts w:ascii="Times New Roman" w:hAnsi="Times New Roman" w:cs="Times New Roman"/>
          <w:sz w:val="24"/>
        </w:rPr>
        <w:footnoteReference w:id="9"/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rb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hej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hebrenj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75795D">
        <w:rPr>
          <w:rStyle w:val="FootnoteReference"/>
          <w:rFonts w:ascii="Times New Roman" w:hAnsi="Times New Roman" w:cs="Times New Roman"/>
          <w:sz w:val="24"/>
        </w:rPr>
        <w:footnoteReference w:id="10"/>
      </w:r>
      <w:r w:rsidR="0075795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pasta</w:t>
      </w:r>
      <w:r w:rsidR="0075795D">
        <w:rPr>
          <w:rFonts w:ascii="Times New Roman" w:hAnsi="Times New Roman" w:cs="Times New Roman"/>
          <w:sz w:val="24"/>
        </w:rPr>
        <w:t>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fillim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periudh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sundimit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Bizantin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hebrenj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minoritet</w:t>
      </w:r>
      <w:proofErr w:type="spellEnd"/>
      <w:r w:rsidR="001A1EA4">
        <w:rPr>
          <w:rFonts w:ascii="Times New Roman" w:hAnsi="Times New Roman" w:cs="Times New Roman"/>
          <w:sz w:val="24"/>
        </w:rPr>
        <w:t>,</w:t>
      </w:r>
      <w:r w:rsidR="0075795D">
        <w:rPr>
          <w:rStyle w:val="FootnoteReference"/>
          <w:rFonts w:ascii="Times New Roman" w:hAnsi="Times New Roman" w:cs="Times New Roman"/>
          <w:sz w:val="24"/>
        </w:rPr>
        <w:footnoteReference w:id="11"/>
      </w:r>
      <w:r w:rsidR="001A1EA4">
        <w:rPr>
          <w:rFonts w:ascii="Times New Roman" w:hAnsi="Times New Roman" w:cs="Times New Roman"/>
          <w:sz w:val="24"/>
        </w:rPr>
        <w:t xml:space="preserve"> duke u </w:t>
      </w:r>
      <w:proofErr w:type="spellStart"/>
      <w:r w:rsidR="001A1EA4">
        <w:rPr>
          <w:rFonts w:ascii="Times New Roman" w:hAnsi="Times New Roman" w:cs="Times New Roman"/>
          <w:sz w:val="24"/>
        </w:rPr>
        <w:t>b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1A1E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1EA4">
        <w:rPr>
          <w:rFonts w:ascii="Times New Roman" w:hAnsi="Times New Roman" w:cs="Times New Roman"/>
          <w:sz w:val="24"/>
        </w:rPr>
        <w:t>shumic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1A1E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1EA4">
        <w:rPr>
          <w:rFonts w:ascii="Times New Roman" w:hAnsi="Times New Roman" w:cs="Times New Roman"/>
          <w:sz w:val="24"/>
        </w:rPr>
        <w:t>helen</w:t>
      </w:r>
      <w:r w:rsidR="007F3DD2">
        <w:rPr>
          <w:rFonts w:ascii="Times New Roman" w:hAnsi="Times New Roman" w:cs="Times New Roman"/>
          <w:sz w:val="24"/>
        </w:rPr>
        <w:t>ë</w:t>
      </w:r>
      <w:r w:rsidR="001A1EA4">
        <w:rPr>
          <w:rFonts w:ascii="Times New Roman" w:hAnsi="Times New Roman" w:cs="Times New Roman"/>
          <w:sz w:val="24"/>
        </w:rPr>
        <w:t>t</w:t>
      </w:r>
      <w:proofErr w:type="spellEnd"/>
      <w:r w:rsidR="001A1EA4">
        <w:rPr>
          <w:rFonts w:ascii="Times New Roman" w:hAnsi="Times New Roman" w:cs="Times New Roman"/>
          <w:sz w:val="24"/>
        </w:rPr>
        <w:t>.</w:t>
      </w:r>
    </w:p>
    <w:p w14:paraId="73666D83" w14:textId="5699B610" w:rsidR="00042868" w:rsidRDefault="00D8534B" w:rsidP="00C80EB4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Muhamedi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vitin</w:t>
      </w:r>
      <w:proofErr w:type="spellEnd"/>
      <w:r>
        <w:rPr>
          <w:rFonts w:ascii="Times New Roman" w:hAnsi="Times New Roman" w:cs="Times New Roman"/>
          <w:sz w:val="24"/>
        </w:rPr>
        <w:t xml:space="preserve"> 632, </w:t>
      </w:r>
      <w:proofErr w:type="spellStart"/>
      <w:r>
        <w:rPr>
          <w:rFonts w:ascii="Times New Roman" w:hAnsi="Times New Roman" w:cs="Times New Roman"/>
          <w:sz w:val="24"/>
        </w:rPr>
        <w:t>kishte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caktuar</w:t>
      </w:r>
      <w:proofErr w:type="spellEnd"/>
      <w:r>
        <w:rPr>
          <w:rFonts w:ascii="Times New Roman" w:hAnsi="Times New Roman" w:cs="Times New Roman"/>
          <w:sz w:val="24"/>
        </w:rPr>
        <w:t xml:space="preserve"> Usama ibn Zayd,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kryer</w:t>
      </w:r>
      <w:proofErr w:type="spellEnd"/>
      <w:r>
        <w:rPr>
          <w:rFonts w:ascii="Times New Roman" w:hAnsi="Times New Roman" w:cs="Times New Roman"/>
          <w:sz w:val="24"/>
        </w:rPr>
        <w:t xml:space="preserve"> invasion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regjionin</w:t>
      </w:r>
      <w:proofErr w:type="spellEnd"/>
      <w:r>
        <w:rPr>
          <w:rFonts w:ascii="Times New Roman" w:hAnsi="Times New Roman" w:cs="Times New Roman"/>
          <w:sz w:val="24"/>
        </w:rPr>
        <w:t xml:space="preserve"> e Balqa-s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Perandorin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Bizantine</w:t>
      </w:r>
      <w:proofErr w:type="spellEnd"/>
      <w:r w:rsidR="004F57C8">
        <w:rPr>
          <w:rFonts w:ascii="Times New Roman" w:hAnsi="Times New Roman" w:cs="Times New Roman"/>
          <w:sz w:val="24"/>
        </w:rPr>
        <w:t>,</w:t>
      </w:r>
      <w:r w:rsidR="004F57C8">
        <w:rPr>
          <w:rStyle w:val="FootnoteReference"/>
          <w:rFonts w:ascii="Times New Roman" w:hAnsi="Times New Roman" w:cs="Times New Roman"/>
          <w:sz w:val="24"/>
        </w:rPr>
        <w:footnoteReference w:id="12"/>
      </w:r>
      <w:r w:rsidR="004F57C8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4F57C8"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4F57C8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4F57C8">
        <w:rPr>
          <w:rFonts w:ascii="Times New Roman" w:hAnsi="Times New Roman" w:cs="Times New Roman"/>
          <w:sz w:val="24"/>
        </w:rPr>
        <w:t>ekspedita</w:t>
      </w:r>
      <w:proofErr w:type="spellEnd"/>
      <w:r w:rsidR="004F57C8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4F57C8">
        <w:rPr>
          <w:rFonts w:ascii="Times New Roman" w:hAnsi="Times New Roman" w:cs="Times New Roman"/>
          <w:sz w:val="24"/>
        </w:rPr>
        <w:t>kry</w:t>
      </w:r>
      <w:proofErr w:type="spellEnd"/>
      <w:r w:rsidR="004F57C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qershor</w:t>
      </w:r>
      <w:proofErr w:type="spellEnd"/>
      <w:r>
        <w:rPr>
          <w:rFonts w:ascii="Times New Roman" w:hAnsi="Times New Roman" w:cs="Times New Roman"/>
          <w:sz w:val="24"/>
        </w:rPr>
        <w:t xml:space="preserve"> 632.</w:t>
      </w:r>
      <w:r w:rsidR="003F4E44">
        <w:rPr>
          <w:rStyle w:val="FootnoteReference"/>
          <w:rFonts w:ascii="Times New Roman" w:hAnsi="Times New Roman" w:cs="Times New Roman"/>
          <w:sz w:val="24"/>
        </w:rPr>
        <w:footnoteReference w:id="13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Orekset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Muhamedit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pushtim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territoreve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huaja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pranohen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argumentohen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hadithe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musliman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 suni. </w:t>
      </w:r>
      <w:proofErr w:type="spellStart"/>
      <w:r>
        <w:rPr>
          <w:rFonts w:ascii="Times New Roman" w:hAnsi="Times New Roman" w:cs="Times New Roman"/>
          <w:sz w:val="24"/>
        </w:rPr>
        <w:t>Muhamedi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parath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pushtimin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Jerusalemit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hadithe</w:t>
      </w:r>
      <w:proofErr w:type="spellEnd"/>
      <w:r>
        <w:rPr>
          <w:rFonts w:ascii="Times New Roman" w:hAnsi="Times New Roman" w:cs="Times New Roman"/>
          <w:sz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</w:rPr>
        <w:t>Sunan</w:t>
      </w:r>
      <w:proofErr w:type="spellEnd"/>
      <w:r>
        <w:rPr>
          <w:rFonts w:ascii="Times New Roman" w:hAnsi="Times New Roman" w:cs="Times New Roman"/>
          <w:sz w:val="24"/>
        </w:rPr>
        <w:t xml:space="preserve"> ibn </w:t>
      </w:r>
      <w:proofErr w:type="spellStart"/>
      <w:r>
        <w:rPr>
          <w:rFonts w:ascii="Times New Roman" w:hAnsi="Times New Roman" w:cs="Times New Roman"/>
          <w:sz w:val="24"/>
        </w:rPr>
        <w:t>Majah</w:t>
      </w:r>
      <w:proofErr w:type="spellEnd"/>
      <w:r>
        <w:rPr>
          <w:rFonts w:ascii="Times New Roman" w:hAnsi="Times New Roman" w:cs="Times New Roman"/>
          <w:sz w:val="24"/>
        </w:rPr>
        <w:t xml:space="preserve"> 4042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Sahih al-Bukhari 3176). </w:t>
      </w:r>
      <w:proofErr w:type="spellStart"/>
      <w:r>
        <w:rPr>
          <w:rFonts w:ascii="Times New Roman" w:hAnsi="Times New Roman" w:cs="Times New Roman"/>
          <w:sz w:val="24"/>
        </w:rPr>
        <w:t>Referencat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shumta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politike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xhamin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al-Aksa, </w:t>
      </w:r>
      <w:proofErr w:type="spellStart"/>
      <w:r>
        <w:rPr>
          <w:rFonts w:ascii="Times New Roman" w:hAnsi="Times New Roman" w:cs="Times New Roman"/>
          <w:sz w:val="24"/>
        </w:rPr>
        <w:t>datojn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shekulli</w:t>
      </w:r>
      <w:proofErr w:type="spellEnd"/>
      <w:r>
        <w:rPr>
          <w:rFonts w:ascii="Times New Roman" w:hAnsi="Times New Roman" w:cs="Times New Roman"/>
          <w:sz w:val="24"/>
        </w:rPr>
        <w:t xml:space="preserve"> XII, </w:t>
      </w:r>
      <w:proofErr w:type="spellStart"/>
      <w:r>
        <w:rPr>
          <w:rFonts w:ascii="Times New Roman" w:hAnsi="Times New Roman" w:cs="Times New Roman"/>
          <w:sz w:val="24"/>
        </w:rPr>
        <w:t>ose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më</w:t>
      </w:r>
      <w:proofErr w:type="spellEnd"/>
      <w:r>
        <w:rPr>
          <w:rFonts w:ascii="Times New Roman" w:hAnsi="Times New Roman" w:cs="Times New Roman"/>
          <w:sz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shkak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pushtimit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Kryqtar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, por </w:t>
      </w:r>
      <w:proofErr w:type="spellStart"/>
      <w:r>
        <w:rPr>
          <w:rFonts w:ascii="Times New Roman" w:hAnsi="Times New Roman" w:cs="Times New Roman"/>
          <w:sz w:val="24"/>
        </w:rPr>
        <w:t>disa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rpjeken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argumentojn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bazohet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hadithe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datojn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lindja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islamit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ED51C0">
        <w:rPr>
          <w:rStyle w:val="FootnoteReference"/>
          <w:rFonts w:ascii="Times New Roman" w:hAnsi="Times New Roman" w:cs="Times New Roman"/>
          <w:sz w:val="24"/>
        </w:rPr>
        <w:footnoteReference w:id="14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akademik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shenjt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Jerusalemit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rrit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</w:rPr>
        <w:t>ekspansionit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rritjes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nj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zhanri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literatur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njohur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</w:rPr>
        <w:t>Fadhail</w:t>
      </w:r>
      <w:proofErr w:type="spellEnd"/>
      <w:r>
        <w:rPr>
          <w:rFonts w:ascii="Times New Roman" w:hAnsi="Times New Roman" w:cs="Times New Roman"/>
          <w:sz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</w:rPr>
        <w:t>udh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zues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fetar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ED51C0">
        <w:rPr>
          <w:rStyle w:val="FootnoteReference"/>
          <w:rFonts w:ascii="Times New Roman" w:hAnsi="Times New Roman" w:cs="Times New Roman"/>
          <w:sz w:val="24"/>
        </w:rPr>
        <w:footnoteReference w:id="15"/>
      </w:r>
      <w:r w:rsidR="008410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por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tjer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theksojn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ishin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politike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islamike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dinastis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Umayyade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shenjt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Jerusalemin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Islam.</w:t>
      </w:r>
      <w:r w:rsidR="008410DB">
        <w:rPr>
          <w:rStyle w:val="FootnoteReference"/>
          <w:rFonts w:ascii="Times New Roman" w:hAnsi="Times New Roman" w:cs="Times New Roman"/>
          <w:sz w:val="24"/>
        </w:rPr>
        <w:footnoteReference w:id="16"/>
      </w:r>
      <w:r w:rsidR="00DA4D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</w:rPr>
        <w:t>konsolidimin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hegjemonis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islamike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mbi</w:t>
      </w:r>
      <w:proofErr w:type="spellEnd"/>
      <w:r w:rsidR="001B5A3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nomade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luft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rat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Rid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vitet</w:t>
      </w:r>
      <w:proofErr w:type="spellEnd"/>
      <w:r>
        <w:rPr>
          <w:rFonts w:ascii="Times New Roman" w:hAnsi="Times New Roman" w:cs="Times New Roman"/>
          <w:sz w:val="24"/>
        </w:rPr>
        <w:t xml:space="preserve"> 632-633, </w:t>
      </w:r>
      <w:proofErr w:type="spellStart"/>
      <w:r>
        <w:rPr>
          <w:rFonts w:ascii="Times New Roman" w:hAnsi="Times New Roman" w:cs="Times New Roman"/>
          <w:sz w:val="24"/>
        </w:rPr>
        <w:t>kalifi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musliman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Bekri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orientoi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gjitha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energjit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drejtim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pushtimit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4A52EC">
        <w:rPr>
          <w:rFonts w:ascii="Times New Roman" w:hAnsi="Times New Roman" w:cs="Times New Roman"/>
          <w:sz w:val="24"/>
        </w:rPr>
        <w:t>,</w:t>
      </w:r>
      <w:r w:rsidR="001B5A3B">
        <w:rPr>
          <w:rStyle w:val="FootnoteReference"/>
          <w:rFonts w:ascii="Times New Roman" w:hAnsi="Times New Roman" w:cs="Times New Roman"/>
          <w:sz w:val="24"/>
        </w:rPr>
        <w:footnoteReference w:id="17"/>
      </w:r>
      <w:r w:rsidR="004A52EC">
        <w:rPr>
          <w:rFonts w:ascii="Times New Roman" w:hAnsi="Times New Roman" w:cs="Times New Roman"/>
          <w:sz w:val="24"/>
        </w:rPr>
        <w:t xml:space="preserve"> duke e </w:t>
      </w:r>
      <w:proofErr w:type="spellStart"/>
      <w:r w:rsidR="004A52EC">
        <w:rPr>
          <w:rFonts w:ascii="Times New Roman" w:hAnsi="Times New Roman" w:cs="Times New Roman"/>
          <w:sz w:val="24"/>
        </w:rPr>
        <w:t>ndar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ushtrin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tij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grupe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Medina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vitin</w:t>
      </w:r>
      <w:proofErr w:type="spellEnd"/>
      <w:r>
        <w:rPr>
          <w:rFonts w:ascii="Times New Roman" w:hAnsi="Times New Roman" w:cs="Times New Roman"/>
          <w:sz w:val="24"/>
        </w:rPr>
        <w:t xml:space="preserve"> 633,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komanduara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Amr ibn al-As, Yazid ibn Abi Sufyan, </w:t>
      </w:r>
      <w:proofErr w:type="spellStart"/>
      <w:r>
        <w:rPr>
          <w:rFonts w:ascii="Times New Roman" w:hAnsi="Times New Roman" w:cs="Times New Roman"/>
          <w:sz w:val="24"/>
        </w:rPr>
        <w:t>Shurahbil</w:t>
      </w:r>
      <w:proofErr w:type="spellEnd"/>
      <w:r>
        <w:rPr>
          <w:rFonts w:ascii="Times New Roman" w:hAnsi="Times New Roman" w:cs="Times New Roman"/>
          <w:sz w:val="24"/>
        </w:rPr>
        <w:t xml:space="preserve"> ibn </w:t>
      </w:r>
      <w:proofErr w:type="spellStart"/>
      <w:r>
        <w:rPr>
          <w:rFonts w:ascii="Times New Roman" w:hAnsi="Times New Roman" w:cs="Times New Roman"/>
          <w:sz w:val="24"/>
        </w:rPr>
        <w:t>Hasana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Abu </w:t>
      </w:r>
      <w:proofErr w:type="spellStart"/>
      <w:r>
        <w:rPr>
          <w:rFonts w:ascii="Times New Roman" w:hAnsi="Times New Roman" w:cs="Times New Roman"/>
          <w:sz w:val="24"/>
        </w:rPr>
        <w:t>Ubayda</w:t>
      </w:r>
      <w:proofErr w:type="spellEnd"/>
      <w:r>
        <w:rPr>
          <w:rFonts w:ascii="Times New Roman" w:hAnsi="Times New Roman" w:cs="Times New Roman"/>
          <w:sz w:val="24"/>
        </w:rPr>
        <w:t xml:space="preserve"> ibn al-Jarrah</w:t>
      </w:r>
      <w:r w:rsidR="00DF305F">
        <w:rPr>
          <w:rFonts w:ascii="Times New Roman" w:hAnsi="Times New Roman" w:cs="Times New Roman"/>
          <w:sz w:val="24"/>
        </w:rPr>
        <w:t>.</w:t>
      </w:r>
      <w:r w:rsidR="004A52EC">
        <w:rPr>
          <w:rStyle w:val="FootnoteReference"/>
          <w:rFonts w:ascii="Times New Roman" w:hAnsi="Times New Roman" w:cs="Times New Roman"/>
          <w:sz w:val="24"/>
        </w:rPr>
        <w:footnoteReference w:id="18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4DF7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erandori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Bizantin</w:t>
      </w:r>
      <w:proofErr w:type="spellEnd"/>
      <w:r>
        <w:rPr>
          <w:rFonts w:ascii="Times New Roman" w:hAnsi="Times New Roman" w:cs="Times New Roman"/>
          <w:sz w:val="24"/>
        </w:rPr>
        <w:t xml:space="preserve"> Heraclius,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rfundimisht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mposht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betejat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Ajnadayn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Fahl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Yarmouk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Transjordani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ndodhura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vitet</w:t>
      </w:r>
      <w:proofErr w:type="spellEnd"/>
      <w:r>
        <w:rPr>
          <w:rFonts w:ascii="Times New Roman" w:hAnsi="Times New Roman" w:cs="Times New Roman"/>
          <w:sz w:val="24"/>
        </w:rPr>
        <w:t xml:space="preserve"> 634-636, </w:t>
      </w:r>
      <w:proofErr w:type="spellStart"/>
      <w:r>
        <w:rPr>
          <w:rFonts w:ascii="Times New Roman" w:hAnsi="Times New Roman" w:cs="Times New Roman"/>
          <w:sz w:val="24"/>
        </w:rPr>
        <w:t>gj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rezistenc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organizuar</w:t>
      </w:r>
      <w:proofErr w:type="spellEnd"/>
      <w:r w:rsidR="00C81B2A">
        <w:rPr>
          <w:rFonts w:ascii="Times New Roman" w:hAnsi="Times New Roman" w:cs="Times New Roman"/>
          <w:sz w:val="24"/>
        </w:rPr>
        <w:t>.</w:t>
      </w:r>
      <w:r w:rsidR="00C81B2A">
        <w:rPr>
          <w:rStyle w:val="FootnoteReference"/>
          <w:rFonts w:ascii="Times New Roman" w:hAnsi="Times New Roman" w:cs="Times New Roman"/>
          <w:sz w:val="24"/>
        </w:rPr>
        <w:footnoteReference w:id="19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B2A">
        <w:rPr>
          <w:rFonts w:ascii="Times New Roman" w:hAnsi="Times New Roman" w:cs="Times New Roman"/>
          <w:sz w:val="24"/>
        </w:rPr>
        <w:t>Edhe</w:t>
      </w:r>
      <w:proofErr w:type="spellEnd"/>
      <w:r w:rsidR="00C81B2A">
        <w:rPr>
          <w:rFonts w:ascii="Times New Roman" w:hAnsi="Times New Roman" w:cs="Times New Roman"/>
          <w:sz w:val="24"/>
        </w:rPr>
        <w:t xml:space="preserve"> pas </w:t>
      </w:r>
      <w:proofErr w:type="spellStart"/>
      <w:r w:rsidR="00C81B2A">
        <w:rPr>
          <w:rFonts w:ascii="Times New Roman" w:hAnsi="Times New Roman" w:cs="Times New Roman"/>
          <w:sz w:val="24"/>
        </w:rPr>
        <w:t>vdekjes</w:t>
      </w:r>
      <w:proofErr w:type="spellEnd"/>
      <w:r w:rsidR="00C81B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B2A">
        <w:rPr>
          <w:rFonts w:ascii="Times New Roman" w:hAnsi="Times New Roman" w:cs="Times New Roman"/>
          <w:sz w:val="24"/>
        </w:rPr>
        <w:t>në</w:t>
      </w:r>
      <w:proofErr w:type="spellEnd"/>
      <w:r w:rsidR="00C81B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vitin</w:t>
      </w:r>
      <w:proofErr w:type="spellEnd"/>
      <w:r>
        <w:rPr>
          <w:rFonts w:ascii="Times New Roman" w:hAnsi="Times New Roman" w:cs="Times New Roman"/>
          <w:sz w:val="24"/>
        </w:rPr>
        <w:t xml:space="preserve"> 634, </w:t>
      </w:r>
      <w:proofErr w:type="spellStart"/>
      <w:r w:rsidR="00C81B2A">
        <w:rPr>
          <w:rFonts w:ascii="Times New Roman" w:hAnsi="Times New Roman" w:cs="Times New Roman"/>
          <w:sz w:val="24"/>
        </w:rPr>
        <w:t>të</w:t>
      </w:r>
      <w:proofErr w:type="spellEnd"/>
      <w:r w:rsidR="00C81B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Bekri</w:t>
      </w:r>
      <w:r w:rsidR="00C81B2A"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z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vend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Omeri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vazhdoi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ekspansionin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drejtim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C81B2A">
        <w:rPr>
          <w:rStyle w:val="FootnoteReference"/>
          <w:rFonts w:ascii="Times New Roman" w:hAnsi="Times New Roman" w:cs="Times New Roman"/>
          <w:sz w:val="24"/>
        </w:rPr>
        <w:footnoteReference w:id="20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2C8B">
        <w:rPr>
          <w:rFonts w:ascii="Times New Roman" w:hAnsi="Times New Roman" w:cs="Times New Roman"/>
          <w:sz w:val="24"/>
        </w:rPr>
        <w:t>Arab</w:t>
      </w:r>
      <w:r w:rsidR="007F3DD2">
        <w:rPr>
          <w:rFonts w:ascii="Times New Roman" w:hAnsi="Times New Roman" w:cs="Times New Roman"/>
          <w:sz w:val="24"/>
        </w:rPr>
        <w:t>ë</w:t>
      </w:r>
      <w:r w:rsidR="003C2C8B">
        <w:rPr>
          <w:rFonts w:ascii="Times New Roman" w:hAnsi="Times New Roman" w:cs="Times New Roman"/>
          <w:sz w:val="24"/>
        </w:rPr>
        <w:t>t</w:t>
      </w:r>
      <w:proofErr w:type="spellEnd"/>
      <w:r w:rsidR="003C2C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2C8B">
        <w:rPr>
          <w:rFonts w:ascii="Times New Roman" w:hAnsi="Times New Roman" w:cs="Times New Roman"/>
          <w:sz w:val="24"/>
        </w:rPr>
        <w:t>musliman</w:t>
      </w:r>
      <w:proofErr w:type="spellEnd"/>
      <w:r w:rsidR="003C2C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2C8B">
        <w:rPr>
          <w:rFonts w:ascii="Times New Roman" w:hAnsi="Times New Roman" w:cs="Times New Roman"/>
          <w:sz w:val="24"/>
        </w:rPr>
        <w:t>në</w:t>
      </w:r>
      <w:proofErr w:type="spellEnd"/>
      <w:r w:rsidR="003C2C8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fillim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ntorit</w:t>
      </w:r>
      <w:proofErr w:type="spellEnd"/>
      <w:r>
        <w:rPr>
          <w:rFonts w:ascii="Times New Roman" w:hAnsi="Times New Roman" w:cs="Times New Roman"/>
          <w:sz w:val="24"/>
        </w:rPr>
        <w:t xml:space="preserve"> 636 </w:t>
      </w:r>
      <w:proofErr w:type="spellStart"/>
      <w:r>
        <w:rPr>
          <w:rFonts w:ascii="Times New Roman" w:hAnsi="Times New Roman" w:cs="Times New Roman"/>
          <w:sz w:val="24"/>
        </w:rPr>
        <w:t>arrit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fillojn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rrethimin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Jerusalemit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garnizoni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bizantin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rhequr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brenda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fortifikatave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qytetit</w:t>
      </w:r>
      <w:proofErr w:type="spellEnd"/>
      <w:r w:rsidR="00FF6C40">
        <w:rPr>
          <w:rFonts w:ascii="Times New Roman" w:hAnsi="Times New Roman" w:cs="Times New Roman"/>
          <w:sz w:val="24"/>
        </w:rPr>
        <w:t>,</w:t>
      </w:r>
      <w:r w:rsidR="00960932">
        <w:rPr>
          <w:rStyle w:val="FootnoteReference"/>
          <w:rFonts w:ascii="Times New Roman" w:hAnsi="Times New Roman" w:cs="Times New Roman"/>
          <w:sz w:val="24"/>
        </w:rPr>
        <w:footnoteReference w:id="21"/>
      </w:r>
      <w:r w:rsidR="00FF6C40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FF6C40"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FF6C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ushtrit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muslimane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sulmua</w:t>
      </w:r>
      <w:r w:rsidR="00FF6C40"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, por </w:t>
      </w:r>
      <w:proofErr w:type="spellStart"/>
      <w:r>
        <w:rPr>
          <w:rFonts w:ascii="Times New Roman" w:hAnsi="Times New Roman" w:cs="Times New Roman"/>
          <w:sz w:val="24"/>
        </w:rPr>
        <w:t>mbajt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rrethimin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derisa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zoheshin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munges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furnizimeve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FF6C40">
        <w:rPr>
          <w:rStyle w:val="FootnoteReference"/>
          <w:rFonts w:ascii="Times New Roman" w:hAnsi="Times New Roman" w:cs="Times New Roman"/>
          <w:sz w:val="24"/>
        </w:rPr>
        <w:footnoteReference w:id="22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betej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pap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rgjakshme</w:t>
      </w:r>
      <w:proofErr w:type="spellEnd"/>
      <w:r w:rsidR="007C52EB">
        <w:rPr>
          <w:rFonts w:ascii="Times New Roman" w:hAnsi="Times New Roman" w:cs="Times New Roman"/>
          <w:sz w:val="24"/>
        </w:rPr>
        <w:t>,</w:t>
      </w:r>
      <w:r w:rsidR="00FF6C40">
        <w:rPr>
          <w:rStyle w:val="FootnoteReference"/>
          <w:rFonts w:ascii="Times New Roman" w:hAnsi="Times New Roman" w:cs="Times New Roman"/>
          <w:sz w:val="24"/>
        </w:rPr>
        <w:footnoteReference w:id="23"/>
      </w:r>
      <w:proofErr w:type="spellStart"/>
      <w:r w:rsidR="007C52E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rket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dor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zimit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Jerusalemit</w:t>
      </w:r>
      <w:proofErr w:type="spellEnd"/>
      <w:r>
        <w:rPr>
          <w:rFonts w:ascii="Times New Roman" w:hAnsi="Times New Roman" w:cs="Times New Roman"/>
          <w:sz w:val="24"/>
        </w:rPr>
        <w:t xml:space="preserve"> ka debate, por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rmenden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vitet</w:t>
      </w:r>
      <w:proofErr w:type="spellEnd"/>
      <w:r>
        <w:rPr>
          <w:rFonts w:ascii="Times New Roman" w:hAnsi="Times New Roman" w:cs="Times New Roman"/>
          <w:sz w:val="24"/>
        </w:rPr>
        <w:t xml:space="preserve"> 636, 637, 638, por </w:t>
      </w:r>
      <w:proofErr w:type="spellStart"/>
      <w:r>
        <w:rPr>
          <w:rFonts w:ascii="Times New Roman" w:hAnsi="Times New Roman" w:cs="Times New Roman"/>
          <w:sz w:val="24"/>
        </w:rPr>
        <w:t>burimet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dyt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shumë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japin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vitin</w:t>
      </w:r>
      <w:proofErr w:type="spellEnd"/>
      <w:r>
        <w:rPr>
          <w:rFonts w:ascii="Times New Roman" w:hAnsi="Times New Roman" w:cs="Times New Roman"/>
          <w:sz w:val="24"/>
        </w:rPr>
        <w:t xml:space="preserve"> 638.</w:t>
      </w:r>
      <w:r w:rsidR="007C52EB">
        <w:rPr>
          <w:rStyle w:val="FootnoteReference"/>
          <w:rFonts w:ascii="Times New Roman" w:hAnsi="Times New Roman" w:cs="Times New Roman"/>
          <w:sz w:val="24"/>
        </w:rPr>
        <w:footnoteReference w:id="24"/>
      </w:r>
      <w:r>
        <w:rPr>
          <w:rFonts w:ascii="Times New Roman" w:hAnsi="Times New Roman" w:cs="Times New Roman"/>
          <w:sz w:val="24"/>
        </w:rPr>
        <w:t xml:space="preserve"> </w:t>
      </w:r>
    </w:p>
    <w:p w14:paraId="71C4DA14" w14:textId="3808A5D1" w:rsidR="00D8534B" w:rsidRDefault="00FD3324" w:rsidP="00042868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perandori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Konstantini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8534B">
        <w:rPr>
          <w:rFonts w:ascii="Times New Roman" w:hAnsi="Times New Roman" w:cs="Times New Roman"/>
          <w:sz w:val="24"/>
        </w:rPr>
        <w:t xml:space="preserve">III,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 w:rsidR="00D853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34B">
        <w:rPr>
          <w:rFonts w:ascii="Times New Roman" w:hAnsi="Times New Roman" w:cs="Times New Roman"/>
          <w:sz w:val="24"/>
        </w:rPr>
        <w:t>Bizantit</w:t>
      </w:r>
      <w:proofErr w:type="spellEnd"/>
      <w:r w:rsidR="00D8534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534B">
        <w:rPr>
          <w:rFonts w:ascii="Times New Roman" w:hAnsi="Times New Roman" w:cs="Times New Roman"/>
          <w:sz w:val="24"/>
        </w:rPr>
        <w:t>vendosi</w:t>
      </w:r>
      <w:proofErr w:type="spellEnd"/>
      <w:r w:rsidR="00D853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34B"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D853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34B">
        <w:rPr>
          <w:rFonts w:ascii="Times New Roman" w:hAnsi="Times New Roman" w:cs="Times New Roman"/>
          <w:sz w:val="24"/>
        </w:rPr>
        <w:t>të</w:t>
      </w:r>
      <w:proofErr w:type="spellEnd"/>
      <w:r w:rsidR="00D853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34B">
        <w:rPr>
          <w:rFonts w:ascii="Times New Roman" w:hAnsi="Times New Roman" w:cs="Times New Roman"/>
          <w:sz w:val="24"/>
        </w:rPr>
        <w:t>ripushtonte</w:t>
      </w:r>
      <w:proofErr w:type="spellEnd"/>
      <w:r w:rsidR="00D853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34B">
        <w:rPr>
          <w:rFonts w:ascii="Times New Roman" w:hAnsi="Times New Roman" w:cs="Times New Roman"/>
          <w:sz w:val="24"/>
        </w:rPr>
        <w:t>Levantin</w:t>
      </w:r>
      <w:proofErr w:type="spellEnd"/>
      <w:r w:rsidR="00D8534B">
        <w:rPr>
          <w:rFonts w:ascii="Times New Roman" w:hAnsi="Times New Roman" w:cs="Times New Roman"/>
          <w:sz w:val="24"/>
        </w:rPr>
        <w:t xml:space="preserve">, </w:t>
      </w:r>
      <w:r w:rsidR="00042868">
        <w:rPr>
          <w:rFonts w:ascii="Times New Roman" w:hAnsi="Times New Roman" w:cs="Times New Roman"/>
          <w:sz w:val="24"/>
        </w:rPr>
        <w:t xml:space="preserve">por </w:t>
      </w:r>
      <w:proofErr w:type="spellStart"/>
      <w:r w:rsidR="00042868">
        <w:rPr>
          <w:rFonts w:ascii="Times New Roman" w:hAnsi="Times New Roman" w:cs="Times New Roman"/>
          <w:sz w:val="24"/>
        </w:rPr>
        <w:t>d</w:t>
      </w:r>
      <w:r w:rsidR="007F3DD2">
        <w:rPr>
          <w:rFonts w:ascii="Times New Roman" w:hAnsi="Times New Roman" w:cs="Times New Roman"/>
          <w:sz w:val="24"/>
        </w:rPr>
        <w:t>ë</w:t>
      </w:r>
      <w:r w:rsidR="00042868">
        <w:rPr>
          <w:rFonts w:ascii="Times New Roman" w:hAnsi="Times New Roman" w:cs="Times New Roman"/>
          <w:sz w:val="24"/>
        </w:rPr>
        <w:t>shtoi</w:t>
      </w:r>
      <w:proofErr w:type="spellEnd"/>
      <w:r w:rsidR="000428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2868">
        <w:rPr>
          <w:rFonts w:ascii="Times New Roman" w:hAnsi="Times New Roman" w:cs="Times New Roman"/>
          <w:sz w:val="24"/>
        </w:rPr>
        <w:t>në</w:t>
      </w:r>
      <w:proofErr w:type="spellEnd"/>
      <w:r w:rsidR="000428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2868">
        <w:rPr>
          <w:rFonts w:ascii="Times New Roman" w:hAnsi="Times New Roman" w:cs="Times New Roman"/>
          <w:sz w:val="24"/>
        </w:rPr>
        <w:t>vitin</w:t>
      </w:r>
      <w:proofErr w:type="spellEnd"/>
      <w:r w:rsidR="00D8534B">
        <w:rPr>
          <w:rFonts w:ascii="Times New Roman" w:hAnsi="Times New Roman" w:cs="Times New Roman"/>
          <w:sz w:val="24"/>
        </w:rPr>
        <w:t xml:space="preserve"> 649.</w:t>
      </w:r>
      <w:r w:rsidR="00042868">
        <w:rPr>
          <w:rStyle w:val="FootnoteReference"/>
          <w:rFonts w:ascii="Times New Roman" w:hAnsi="Times New Roman" w:cs="Times New Roman"/>
          <w:sz w:val="24"/>
        </w:rPr>
        <w:footnoteReference w:id="25"/>
      </w:r>
    </w:p>
    <w:p w14:paraId="245F264A" w14:textId="21A7BFAD" w:rsidR="00D8534B" w:rsidRDefault="00D8534B" w:rsidP="000B1FF5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</w:rPr>
        <w:t>ardhjen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pushtimit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musliman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arab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organizimi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administrativ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ekzistues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distriktit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Bizantin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Prima, </w:t>
      </w:r>
      <w:proofErr w:type="spellStart"/>
      <w:r>
        <w:rPr>
          <w:rFonts w:ascii="Times New Roman" w:hAnsi="Times New Roman" w:cs="Times New Roman"/>
          <w:sz w:val="24"/>
        </w:rPr>
        <w:t>mbeti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njejt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48046B">
        <w:rPr>
          <w:rStyle w:val="FootnoteReference"/>
          <w:rFonts w:ascii="Times New Roman" w:hAnsi="Times New Roman" w:cs="Times New Roman"/>
          <w:sz w:val="24"/>
        </w:rPr>
        <w:footnoteReference w:id="26"/>
      </w:r>
      <w:r w:rsidR="003C2C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046B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adje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pushtimi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islamik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toleronte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hebrenj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krishter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sidomos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krishter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Nestorian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Jakobit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cil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ishin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trajtuar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mirë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pushtimin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bizantin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48046B">
        <w:rPr>
          <w:rStyle w:val="FootnoteReference"/>
          <w:rFonts w:ascii="Times New Roman" w:hAnsi="Times New Roman" w:cs="Times New Roman"/>
          <w:sz w:val="24"/>
        </w:rPr>
        <w:footnoteReference w:id="27"/>
      </w:r>
      <w:r>
        <w:rPr>
          <w:rFonts w:ascii="Times New Roman" w:hAnsi="Times New Roman" w:cs="Times New Roman"/>
          <w:sz w:val="24"/>
        </w:rPr>
        <w:t xml:space="preserve"> Bilad al-Sham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rb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hej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sira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Siris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Madhe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shtrihet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territoret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Siris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Libanit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Jordanit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Izraelit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regjionet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Turqis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moderne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regjionin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Hataj</w:t>
      </w:r>
      <w:proofErr w:type="spellEnd"/>
      <w:r>
        <w:rPr>
          <w:rFonts w:ascii="Times New Roman" w:hAnsi="Times New Roman" w:cs="Times New Roman"/>
          <w:sz w:val="24"/>
        </w:rPr>
        <w:t xml:space="preserve">, Gaziantep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Diarbakir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750696">
        <w:rPr>
          <w:rStyle w:val="FootnoteReference"/>
          <w:rFonts w:ascii="Times New Roman" w:hAnsi="Times New Roman" w:cs="Times New Roman"/>
          <w:sz w:val="24"/>
        </w:rPr>
        <w:footnoteReference w:id="28"/>
      </w:r>
      <w:r>
        <w:rPr>
          <w:rFonts w:ascii="Times New Roman" w:hAnsi="Times New Roman" w:cs="Times New Roman"/>
          <w:sz w:val="24"/>
        </w:rPr>
        <w:t xml:space="preserve"> Bilad al-Sham, </w:t>
      </w:r>
      <w:proofErr w:type="spellStart"/>
      <w:r>
        <w:rPr>
          <w:rFonts w:ascii="Times New Roman" w:hAnsi="Times New Roman" w:cs="Times New Roman"/>
          <w:sz w:val="24"/>
        </w:rPr>
        <w:t>rrjedh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fjala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arabe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dmth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regjioni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krahun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majt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>”.</w:t>
      </w:r>
      <w:r w:rsidR="00750696">
        <w:rPr>
          <w:rStyle w:val="FootnoteReference"/>
          <w:rFonts w:ascii="Times New Roman" w:hAnsi="Times New Roman" w:cs="Times New Roman"/>
          <w:sz w:val="24"/>
        </w:rPr>
        <w:footnoteReference w:id="29"/>
      </w:r>
      <w:r w:rsidR="00F90B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Bilad al-Sham,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viteve</w:t>
      </w:r>
      <w:proofErr w:type="spellEnd"/>
      <w:r>
        <w:rPr>
          <w:rFonts w:ascii="Times New Roman" w:hAnsi="Times New Roman" w:cs="Times New Roman"/>
          <w:sz w:val="24"/>
        </w:rPr>
        <w:t xml:space="preserve"> 637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640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kalifi</w:t>
      </w:r>
      <w:proofErr w:type="spellEnd"/>
      <w:r>
        <w:rPr>
          <w:rFonts w:ascii="Times New Roman" w:hAnsi="Times New Roman" w:cs="Times New Roman"/>
          <w:sz w:val="24"/>
        </w:rPr>
        <w:t xml:space="preserve"> Omer, u </w:t>
      </w:r>
      <w:proofErr w:type="spellStart"/>
      <w:r>
        <w:rPr>
          <w:rFonts w:ascii="Times New Roman" w:hAnsi="Times New Roman" w:cs="Times New Roman"/>
          <w:sz w:val="24"/>
        </w:rPr>
        <w:t>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distrikte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ushtarake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ishin</w:t>
      </w:r>
      <w:proofErr w:type="spellEnd"/>
      <w:r>
        <w:rPr>
          <w:rFonts w:ascii="Times New Roman" w:hAnsi="Times New Roman" w:cs="Times New Roman"/>
          <w:sz w:val="24"/>
        </w:rPr>
        <w:t>: Filastin, al-</w:t>
      </w:r>
      <w:proofErr w:type="spellStart"/>
      <w:r>
        <w:rPr>
          <w:rFonts w:ascii="Times New Roman" w:hAnsi="Times New Roman" w:cs="Times New Roman"/>
          <w:sz w:val="24"/>
        </w:rPr>
        <w:t>Urdunn</w:t>
      </w:r>
      <w:proofErr w:type="spellEnd"/>
      <w:r>
        <w:rPr>
          <w:rFonts w:ascii="Times New Roman" w:hAnsi="Times New Roman" w:cs="Times New Roman"/>
          <w:sz w:val="24"/>
        </w:rPr>
        <w:t xml:space="preserve">, Dimashq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Hims</w:t>
      </w:r>
      <w:proofErr w:type="spellEnd"/>
      <w:r w:rsidR="00091C58">
        <w:rPr>
          <w:rFonts w:ascii="Times New Roman" w:hAnsi="Times New Roman" w:cs="Times New Roman"/>
          <w:sz w:val="24"/>
        </w:rPr>
        <w:t>.</w:t>
      </w:r>
      <w:r w:rsidR="00091C58">
        <w:rPr>
          <w:rStyle w:val="FootnoteReference"/>
          <w:rFonts w:ascii="Times New Roman" w:hAnsi="Times New Roman" w:cs="Times New Roman"/>
          <w:sz w:val="24"/>
        </w:rPr>
        <w:footnoteReference w:id="30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Jund</w:t>
      </w:r>
      <w:proofErr w:type="spellEnd"/>
      <w:r>
        <w:rPr>
          <w:rFonts w:ascii="Times New Roman" w:hAnsi="Times New Roman" w:cs="Times New Roman"/>
          <w:sz w:val="24"/>
        </w:rPr>
        <w:t xml:space="preserve"> Filastin, </w:t>
      </w:r>
      <w:proofErr w:type="spellStart"/>
      <w:r>
        <w:rPr>
          <w:rFonts w:ascii="Times New Roman" w:hAnsi="Times New Roman" w:cs="Times New Roman"/>
          <w:sz w:val="24"/>
        </w:rPr>
        <w:t>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distrikti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ushtarak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rfshinte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pjes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territorit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provincave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="00740229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zantine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Palestina</w:t>
      </w:r>
      <w:proofErr w:type="spellEnd"/>
      <w:r>
        <w:rPr>
          <w:rFonts w:ascii="Times New Roman" w:hAnsi="Times New Roman" w:cs="Times New Roman"/>
          <w:sz w:val="24"/>
        </w:rPr>
        <w:t xml:space="preserve"> Prima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Palestina</w:t>
      </w:r>
      <w:proofErr w:type="spellEnd"/>
      <w:r>
        <w:rPr>
          <w:rFonts w:ascii="Times New Roman" w:hAnsi="Times New Roman" w:cs="Times New Roman"/>
          <w:sz w:val="24"/>
        </w:rPr>
        <w:t xml:space="preserve"> Tertia.</w:t>
      </w:r>
      <w:r w:rsidR="00501ECE">
        <w:rPr>
          <w:rStyle w:val="FootnoteReference"/>
          <w:rFonts w:ascii="Times New Roman" w:hAnsi="Times New Roman" w:cs="Times New Roman"/>
          <w:sz w:val="24"/>
        </w:rPr>
        <w:footnoteReference w:id="31"/>
      </w:r>
      <w:r>
        <w:rPr>
          <w:rFonts w:ascii="Times New Roman" w:hAnsi="Times New Roman" w:cs="Times New Roman"/>
          <w:sz w:val="24"/>
        </w:rPr>
        <w:t xml:space="preserve"> </w:t>
      </w:r>
    </w:p>
    <w:p w14:paraId="1D73FBE6" w14:textId="09B1E45B" w:rsidR="00D8534B" w:rsidRDefault="00D8534B" w:rsidP="007F3DD2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Kurse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gjeograf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arab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filluan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rdorin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Filistin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mesjet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hershme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nj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mbiem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shekulli</w:t>
      </w:r>
      <w:proofErr w:type="spellEnd"/>
      <w:r>
        <w:rPr>
          <w:rFonts w:ascii="Times New Roman" w:hAnsi="Times New Roman" w:cs="Times New Roman"/>
          <w:sz w:val="24"/>
        </w:rPr>
        <w:t xml:space="preserve"> VII.</w:t>
      </w:r>
      <w:r w:rsidR="009F4C04">
        <w:rPr>
          <w:rStyle w:val="FootnoteReference"/>
          <w:rFonts w:ascii="Times New Roman" w:hAnsi="Times New Roman" w:cs="Times New Roman"/>
          <w:sz w:val="24"/>
        </w:rPr>
        <w:footnoteReference w:id="32"/>
      </w:r>
      <w:r w:rsidR="007F3DD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Umajade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investoi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konsideruesh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zhvillimin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distriktit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>( Filastin-</w:t>
      </w:r>
      <w:proofErr w:type="spellStart"/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>),</w:t>
      </w:r>
      <w:r w:rsidR="009F4C04">
        <w:rPr>
          <w:rStyle w:val="FootnoteReference"/>
          <w:rFonts w:ascii="Times New Roman" w:hAnsi="Times New Roman" w:cs="Times New Roman"/>
          <w:sz w:val="24"/>
        </w:rPr>
        <w:footnoteReference w:id="33"/>
      </w:r>
      <w:r>
        <w:rPr>
          <w:rFonts w:ascii="Times New Roman" w:hAnsi="Times New Roman" w:cs="Times New Roman"/>
          <w:sz w:val="24"/>
        </w:rPr>
        <w:t xml:space="preserve"> duke u </w:t>
      </w:r>
      <w:proofErr w:type="spellStart"/>
      <w:r>
        <w:rPr>
          <w:rFonts w:ascii="Times New Roman" w:hAnsi="Times New Roman" w:cs="Times New Roman"/>
          <w:sz w:val="24"/>
        </w:rPr>
        <w:t>nderu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veçanarisht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këtë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periudh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863941">
        <w:rPr>
          <w:rStyle w:val="FootnoteReference"/>
          <w:rFonts w:ascii="Times New Roman" w:hAnsi="Times New Roman" w:cs="Times New Roman"/>
          <w:sz w:val="24"/>
        </w:rPr>
        <w:footnoteReference w:id="34"/>
      </w:r>
      <w:r w:rsidR="007F3DD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Levanti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pastaj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sundimin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Perandoris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dinastis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Abaside</w:t>
      </w:r>
      <w:proofErr w:type="spellEnd"/>
      <w:r>
        <w:rPr>
          <w:rFonts w:ascii="Times New Roman" w:hAnsi="Times New Roman" w:cs="Times New Roman"/>
          <w:sz w:val="24"/>
        </w:rPr>
        <w:t>( Abbas ibn Abdul-</w:t>
      </w:r>
      <w:proofErr w:type="spellStart"/>
      <w:r>
        <w:rPr>
          <w:rFonts w:ascii="Times New Roman" w:hAnsi="Times New Roman" w:cs="Times New Roman"/>
          <w:sz w:val="24"/>
        </w:rPr>
        <w:t>Muttalibi</w:t>
      </w:r>
      <w:proofErr w:type="spellEnd"/>
      <w:r>
        <w:rPr>
          <w:rFonts w:ascii="Times New Roman" w:hAnsi="Times New Roman" w:cs="Times New Roman"/>
          <w:sz w:val="24"/>
        </w:rPr>
        <w:t xml:space="preserve"> 566-653),</w:t>
      </w:r>
      <w:r w:rsidR="00863941">
        <w:rPr>
          <w:rStyle w:val="FootnoteReference"/>
          <w:rFonts w:ascii="Times New Roman" w:hAnsi="Times New Roman" w:cs="Times New Roman"/>
          <w:sz w:val="24"/>
        </w:rPr>
        <w:footnoteReference w:id="35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rmbys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dinastin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Umajade</w:t>
      </w:r>
      <w:proofErr w:type="spellEnd"/>
      <w:r>
        <w:rPr>
          <w:rFonts w:ascii="Times New Roman" w:hAnsi="Times New Roman" w:cs="Times New Roman"/>
          <w:sz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</w:rPr>
        <w:t>rev</w:t>
      </w:r>
      <w:r w:rsidR="0086394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lucionin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Abasid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vitit</w:t>
      </w:r>
      <w:proofErr w:type="spellEnd"/>
      <w:r>
        <w:rPr>
          <w:rFonts w:ascii="Times New Roman" w:hAnsi="Times New Roman" w:cs="Times New Roman"/>
          <w:sz w:val="24"/>
        </w:rPr>
        <w:t xml:space="preserve"> 750.</w:t>
      </w:r>
      <w:r w:rsidR="00863941">
        <w:rPr>
          <w:rStyle w:val="FootnoteReference"/>
          <w:rFonts w:ascii="Times New Roman" w:hAnsi="Times New Roman" w:cs="Times New Roman"/>
          <w:sz w:val="24"/>
        </w:rPr>
        <w:footnoteReference w:id="36"/>
      </w:r>
    </w:p>
    <w:p w14:paraId="0594ECAC" w14:textId="71E101D4" w:rsidR="00D8534B" w:rsidRDefault="00D8534B" w:rsidP="00D55510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vitin</w:t>
      </w:r>
      <w:proofErr w:type="spellEnd"/>
      <w:r>
        <w:rPr>
          <w:rFonts w:ascii="Times New Roman" w:hAnsi="Times New Roman" w:cs="Times New Roman"/>
          <w:sz w:val="24"/>
        </w:rPr>
        <w:t xml:space="preserve"> 870, </w:t>
      </w:r>
      <w:proofErr w:type="spellStart"/>
      <w:r>
        <w:rPr>
          <w:rFonts w:ascii="Times New Roman" w:hAnsi="Times New Roman" w:cs="Times New Roman"/>
          <w:sz w:val="24"/>
        </w:rPr>
        <w:t>Egjipti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autonomi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udh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heqjen</w:t>
      </w:r>
      <w:proofErr w:type="spellEnd"/>
      <w:r>
        <w:rPr>
          <w:rFonts w:ascii="Times New Roman" w:hAnsi="Times New Roman" w:cs="Times New Roman"/>
          <w:sz w:val="24"/>
        </w:rPr>
        <w:t xml:space="preserve"> e Ahmad ibn </w:t>
      </w:r>
      <w:proofErr w:type="spellStart"/>
      <w:r>
        <w:rPr>
          <w:rFonts w:ascii="Times New Roman" w:hAnsi="Times New Roman" w:cs="Times New Roman"/>
          <w:sz w:val="24"/>
        </w:rPr>
        <w:t>Tulun</w:t>
      </w:r>
      <w:proofErr w:type="spellEnd"/>
      <w:r>
        <w:rPr>
          <w:rFonts w:ascii="Times New Roman" w:hAnsi="Times New Roman" w:cs="Times New Roman"/>
          <w:sz w:val="24"/>
        </w:rPr>
        <w:t xml:space="preserve">-it,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themelues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dinastis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Tulunide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sundoi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Egjiptin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viteve</w:t>
      </w:r>
      <w:proofErr w:type="spellEnd"/>
      <w:r>
        <w:rPr>
          <w:rFonts w:ascii="Times New Roman" w:hAnsi="Times New Roman" w:cs="Times New Roman"/>
          <w:sz w:val="24"/>
        </w:rPr>
        <w:t xml:space="preserve"> 868 </w:t>
      </w:r>
      <w:proofErr w:type="spellStart"/>
      <w:r>
        <w:rPr>
          <w:rFonts w:ascii="Times New Roman" w:hAnsi="Times New Roman" w:cs="Times New Roman"/>
          <w:sz w:val="24"/>
        </w:rPr>
        <w:t>deri</w:t>
      </w:r>
      <w:proofErr w:type="spellEnd"/>
      <w:r>
        <w:rPr>
          <w:rFonts w:ascii="Times New Roman" w:hAnsi="Times New Roman" w:cs="Times New Roman"/>
          <w:sz w:val="24"/>
        </w:rPr>
        <w:t xml:space="preserve"> 905,</w:t>
      </w:r>
      <w:r w:rsidR="0079541E">
        <w:rPr>
          <w:rStyle w:val="FootnoteReference"/>
          <w:rFonts w:ascii="Times New Roman" w:hAnsi="Times New Roman" w:cs="Times New Roman"/>
          <w:sz w:val="24"/>
        </w:rPr>
        <w:footnoteReference w:id="37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rfshihej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Hixhazi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Tuluni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rguar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Abasid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guvernator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tyre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territoreve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79541E">
        <w:rPr>
          <w:rStyle w:val="FootnoteReference"/>
          <w:rFonts w:ascii="Times New Roman" w:hAnsi="Times New Roman" w:cs="Times New Roman"/>
          <w:sz w:val="24"/>
        </w:rPr>
        <w:footnoteReference w:id="38"/>
      </w:r>
      <w:r w:rsidR="00D5551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Abaside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tentoi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fus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kontroll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rish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dinastin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Tulunide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zhvillu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beteja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</w:t>
      </w:r>
      <w:r w:rsidR="00D55510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ahin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më</w:t>
      </w:r>
      <w:proofErr w:type="spellEnd"/>
      <w:r>
        <w:rPr>
          <w:rFonts w:ascii="Times New Roman" w:hAnsi="Times New Roman" w:cs="Times New Roman"/>
          <w:sz w:val="24"/>
        </w:rPr>
        <w:t xml:space="preserve"> 885, </w:t>
      </w:r>
      <w:proofErr w:type="spellStart"/>
      <w:r>
        <w:rPr>
          <w:rFonts w:ascii="Times New Roman" w:hAnsi="Times New Roman" w:cs="Times New Roman"/>
          <w:sz w:val="24"/>
        </w:rPr>
        <w:t>mes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forcave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kalifit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Abasid</w:t>
      </w:r>
      <w:proofErr w:type="spellEnd"/>
      <w:r>
        <w:rPr>
          <w:rFonts w:ascii="Times New Roman" w:hAnsi="Times New Roman" w:cs="Times New Roman"/>
          <w:sz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</w:rPr>
        <w:t>Abu’l</w:t>
      </w:r>
      <w:proofErr w:type="spellEnd"/>
      <w:r>
        <w:rPr>
          <w:rFonts w:ascii="Times New Roman" w:hAnsi="Times New Roman" w:cs="Times New Roman"/>
          <w:sz w:val="24"/>
        </w:rPr>
        <w:t xml:space="preserve">-Abbas Ibn </w:t>
      </w:r>
      <w:r w:rsidRPr="00D55510">
        <w:rPr>
          <w:rFonts w:ascii="Times New Roman" w:hAnsi="Times New Roman" w:cs="Times New Roman"/>
          <w:sz w:val="24"/>
        </w:rPr>
        <w:t>al-</w:t>
      </w:r>
      <w:proofErr w:type="spellStart"/>
      <w:r w:rsidRPr="00D55510">
        <w:rPr>
          <w:rFonts w:ascii="Times New Roman" w:hAnsi="Times New Roman" w:cs="Times New Roman"/>
          <w:sz w:val="24"/>
        </w:rPr>
        <w:t>Mu</w:t>
      </w:r>
      <w:r w:rsidR="00D55510" w:rsidRPr="00D55510">
        <w:rPr>
          <w:rFonts w:ascii="Times New Roman" w:hAnsi="Times New Roman" w:cs="Times New Roman"/>
          <w:sz w:val="24"/>
        </w:rPr>
        <w:t>w</w:t>
      </w:r>
      <w:r w:rsidRPr="00D55510">
        <w:rPr>
          <w:rFonts w:ascii="Times New Roman" w:hAnsi="Times New Roman" w:cs="Times New Roman"/>
          <w:sz w:val="24"/>
        </w:rPr>
        <w:t>affaq</w:t>
      </w:r>
      <w:proofErr w:type="spellEnd"/>
      <w:r w:rsidRPr="00D55510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D55510">
        <w:rPr>
          <w:rFonts w:ascii="Times New Roman" w:hAnsi="Times New Roman" w:cs="Times New Roman"/>
          <w:sz w:val="24"/>
        </w:rPr>
        <w:t>kund</w:t>
      </w:r>
      <w:r w:rsidR="007F3DD2" w:rsidRPr="00D55510">
        <w:rPr>
          <w:rFonts w:ascii="Times New Roman" w:hAnsi="Times New Roman" w:cs="Times New Roman"/>
          <w:sz w:val="24"/>
        </w:rPr>
        <w:t>ë</w:t>
      </w:r>
      <w:r w:rsidRPr="00D55510">
        <w:rPr>
          <w:rFonts w:ascii="Times New Roman" w:hAnsi="Times New Roman" w:cs="Times New Roman"/>
          <w:sz w:val="24"/>
        </w:rPr>
        <w:t>r</w:t>
      </w:r>
      <w:proofErr w:type="spellEnd"/>
      <w:r w:rsidRPr="00D555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5510">
        <w:rPr>
          <w:rFonts w:ascii="Times New Roman" w:hAnsi="Times New Roman" w:cs="Times New Roman"/>
          <w:sz w:val="24"/>
        </w:rPr>
        <w:t>sundimtarit</w:t>
      </w:r>
      <w:proofErr w:type="spellEnd"/>
      <w:r w:rsidRPr="00D555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5510">
        <w:rPr>
          <w:rFonts w:ascii="Times New Roman" w:hAnsi="Times New Roman" w:cs="Times New Roman"/>
          <w:sz w:val="24"/>
        </w:rPr>
        <w:t>autonom</w:t>
      </w:r>
      <w:proofErr w:type="spellEnd"/>
      <w:r w:rsidRPr="00D555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5510">
        <w:rPr>
          <w:rFonts w:ascii="Times New Roman" w:hAnsi="Times New Roman" w:cs="Times New Roman"/>
          <w:sz w:val="24"/>
        </w:rPr>
        <w:t>Tulunid</w:t>
      </w:r>
      <w:proofErr w:type="spellEnd"/>
      <w:r w:rsidRPr="00D555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55510">
        <w:rPr>
          <w:rFonts w:ascii="Times New Roman" w:hAnsi="Times New Roman" w:cs="Times New Roman"/>
          <w:sz w:val="24"/>
        </w:rPr>
        <w:t>të</w:t>
      </w:r>
      <w:proofErr w:type="spellEnd"/>
      <w:r w:rsidRPr="00D555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5510">
        <w:rPr>
          <w:rFonts w:ascii="Times New Roman" w:hAnsi="Times New Roman" w:cs="Times New Roman"/>
          <w:sz w:val="24"/>
        </w:rPr>
        <w:t>cil</w:t>
      </w:r>
      <w:r w:rsidR="007F3DD2" w:rsidRPr="00D55510">
        <w:rPr>
          <w:rFonts w:ascii="Times New Roman" w:hAnsi="Times New Roman" w:cs="Times New Roman"/>
          <w:sz w:val="24"/>
        </w:rPr>
        <w:t>ë</w:t>
      </w:r>
      <w:r w:rsidRPr="00D55510">
        <w:rPr>
          <w:rFonts w:ascii="Times New Roman" w:hAnsi="Times New Roman" w:cs="Times New Roman"/>
          <w:sz w:val="24"/>
        </w:rPr>
        <w:t>n</w:t>
      </w:r>
      <w:proofErr w:type="spellEnd"/>
      <w:r w:rsidRPr="00D5551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D55510">
        <w:rPr>
          <w:rFonts w:ascii="Times New Roman" w:hAnsi="Times New Roman" w:cs="Times New Roman"/>
          <w:sz w:val="24"/>
        </w:rPr>
        <w:t>fitoi</w:t>
      </w:r>
      <w:proofErr w:type="spellEnd"/>
      <w:r w:rsidRPr="00D555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5510">
        <w:rPr>
          <w:rFonts w:ascii="Times New Roman" w:hAnsi="Times New Roman" w:cs="Times New Roman"/>
          <w:sz w:val="24"/>
        </w:rPr>
        <w:t>ky</w:t>
      </w:r>
      <w:proofErr w:type="spellEnd"/>
      <w:r w:rsidRPr="00D555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5510">
        <w:rPr>
          <w:rFonts w:ascii="Times New Roman" w:hAnsi="Times New Roman" w:cs="Times New Roman"/>
          <w:sz w:val="24"/>
        </w:rPr>
        <w:t>i</w:t>
      </w:r>
      <w:proofErr w:type="spellEnd"/>
      <w:r w:rsidRPr="00D555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5510">
        <w:rPr>
          <w:rFonts w:ascii="Times New Roman" w:hAnsi="Times New Roman" w:cs="Times New Roman"/>
          <w:sz w:val="24"/>
        </w:rPr>
        <w:t>fundit</w:t>
      </w:r>
      <w:proofErr w:type="spellEnd"/>
      <w:r w:rsidRPr="00D55510">
        <w:rPr>
          <w:rFonts w:ascii="Times New Roman" w:hAnsi="Times New Roman" w:cs="Times New Roman"/>
          <w:sz w:val="24"/>
        </w:rPr>
        <w:t>.</w:t>
      </w:r>
      <w:r w:rsidR="0079541E" w:rsidRPr="00D55510">
        <w:rPr>
          <w:rStyle w:val="FootnoteReference"/>
          <w:rFonts w:ascii="Times New Roman" w:hAnsi="Times New Roman" w:cs="Times New Roman"/>
          <w:sz w:val="24"/>
        </w:rPr>
        <w:footnoteReference w:id="39"/>
      </w:r>
      <w:r>
        <w:rPr>
          <w:rFonts w:ascii="Times New Roman" w:hAnsi="Times New Roman" w:cs="Times New Roman"/>
          <w:sz w:val="24"/>
        </w:rPr>
        <w:t xml:space="preserve"> </w:t>
      </w:r>
    </w:p>
    <w:p w14:paraId="3AB0611D" w14:textId="1EB77079" w:rsidR="00D8534B" w:rsidRDefault="00D8534B" w:rsidP="00D55510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rish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vitet</w:t>
      </w:r>
      <w:proofErr w:type="spellEnd"/>
      <w:r>
        <w:rPr>
          <w:rFonts w:ascii="Times New Roman" w:hAnsi="Times New Roman" w:cs="Times New Roman"/>
          <w:sz w:val="24"/>
        </w:rPr>
        <w:t xml:space="preserve"> 935 </w:t>
      </w:r>
      <w:proofErr w:type="spellStart"/>
      <w:r>
        <w:rPr>
          <w:rFonts w:ascii="Times New Roman" w:hAnsi="Times New Roman" w:cs="Times New Roman"/>
          <w:sz w:val="24"/>
        </w:rPr>
        <w:t>deri</w:t>
      </w:r>
      <w:proofErr w:type="spellEnd"/>
      <w:r>
        <w:rPr>
          <w:rFonts w:ascii="Times New Roman" w:hAnsi="Times New Roman" w:cs="Times New Roman"/>
          <w:sz w:val="24"/>
        </w:rPr>
        <w:t xml:space="preserve"> 969, </w:t>
      </w:r>
      <w:proofErr w:type="spellStart"/>
      <w:r>
        <w:rPr>
          <w:rFonts w:ascii="Times New Roman" w:hAnsi="Times New Roman" w:cs="Times New Roman"/>
          <w:sz w:val="24"/>
        </w:rPr>
        <w:t>Egjiptin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Levantin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sundoi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Ikhshidid</w:t>
      </w:r>
      <w:proofErr w:type="spellEnd"/>
      <w:r w:rsidR="001261B0">
        <w:rPr>
          <w:rFonts w:ascii="Times New Roman" w:hAnsi="Times New Roman" w:cs="Times New Roman"/>
          <w:sz w:val="24"/>
        </w:rPr>
        <w:t>,</w:t>
      </w:r>
      <w:r w:rsidR="0095738E">
        <w:rPr>
          <w:rStyle w:val="FootnoteReference"/>
          <w:rFonts w:ascii="Times New Roman" w:hAnsi="Times New Roman" w:cs="Times New Roman"/>
          <w:sz w:val="24"/>
        </w:rPr>
        <w:footnoteReference w:id="40"/>
      </w:r>
      <w:r w:rsidR="001261B0">
        <w:rPr>
          <w:rFonts w:ascii="Times New Roman" w:hAnsi="Times New Roman" w:cs="Times New Roman"/>
          <w:sz w:val="24"/>
        </w:rPr>
        <w:t xml:space="preserve"> e </w:t>
      </w:r>
      <w:r>
        <w:rPr>
          <w:rFonts w:ascii="Times New Roman" w:hAnsi="Times New Roman" w:cs="Times New Roman"/>
          <w:sz w:val="24"/>
        </w:rPr>
        <w:t xml:space="preserve"> Muhammad ibn </w:t>
      </w:r>
      <w:proofErr w:type="spellStart"/>
      <w:r>
        <w:rPr>
          <w:rFonts w:ascii="Times New Roman" w:hAnsi="Times New Roman" w:cs="Times New Roman"/>
          <w:sz w:val="24"/>
        </w:rPr>
        <w:t>Tughj</w:t>
      </w:r>
      <w:proofErr w:type="spellEnd"/>
      <w:r>
        <w:rPr>
          <w:rFonts w:ascii="Times New Roman" w:hAnsi="Times New Roman" w:cs="Times New Roman"/>
          <w:sz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</w:rPr>
        <w:t>Ikhshid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1261B0">
        <w:rPr>
          <w:rStyle w:val="FootnoteReference"/>
          <w:rFonts w:ascii="Times New Roman" w:hAnsi="Times New Roman" w:cs="Times New Roman"/>
          <w:sz w:val="24"/>
        </w:rPr>
        <w:footnoteReference w:id="41"/>
      </w:r>
      <w:r w:rsidR="001261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61B0"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1261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61B0">
        <w:rPr>
          <w:rFonts w:ascii="Times New Roman" w:hAnsi="Times New Roman" w:cs="Times New Roman"/>
          <w:sz w:val="24"/>
        </w:rPr>
        <w:t>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ushtar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mameluk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caktu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guvernator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Abasid</w:t>
      </w:r>
      <w:proofErr w:type="spellEnd"/>
      <w:r>
        <w:rPr>
          <w:rFonts w:ascii="Times New Roman" w:hAnsi="Times New Roman" w:cs="Times New Roman"/>
          <w:sz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</w:rPr>
        <w:t>Radi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1261B0">
        <w:rPr>
          <w:rStyle w:val="FootnoteReference"/>
          <w:rFonts w:ascii="Times New Roman" w:hAnsi="Times New Roman" w:cs="Times New Roman"/>
          <w:sz w:val="24"/>
        </w:rPr>
        <w:footnoteReference w:id="42"/>
      </w:r>
      <w:r>
        <w:rPr>
          <w:rFonts w:ascii="Times New Roman" w:hAnsi="Times New Roman" w:cs="Times New Roman"/>
          <w:sz w:val="24"/>
        </w:rPr>
        <w:t xml:space="preserve"> </w:t>
      </w:r>
      <w:r w:rsidR="006824D1">
        <w:rPr>
          <w:rFonts w:ascii="Times New Roman" w:hAnsi="Times New Roman" w:cs="Times New Roman"/>
          <w:sz w:val="24"/>
        </w:rPr>
        <w:t xml:space="preserve">Por </w:t>
      </w:r>
      <w:proofErr w:type="spellStart"/>
      <w:r w:rsidR="006824D1">
        <w:rPr>
          <w:rFonts w:ascii="Times New Roman" w:hAnsi="Times New Roman" w:cs="Times New Roman"/>
          <w:sz w:val="24"/>
        </w:rPr>
        <w:t>i</w:t>
      </w:r>
      <w:proofErr w:type="spellEnd"/>
      <w:r w:rsidR="00682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4D1">
        <w:rPr>
          <w:rFonts w:ascii="Times New Roman" w:hAnsi="Times New Roman" w:cs="Times New Roman"/>
          <w:sz w:val="24"/>
        </w:rPr>
        <w:t>cili</w:t>
      </w:r>
      <w:proofErr w:type="spellEnd"/>
      <w:r w:rsidR="006824D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humbi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ushtria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Fatimide</w:t>
      </w:r>
      <w:proofErr w:type="spellEnd"/>
      <w:r>
        <w:rPr>
          <w:rFonts w:ascii="Times New Roman" w:hAnsi="Times New Roman" w:cs="Times New Roman"/>
          <w:sz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</w:rPr>
        <w:t>rastin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pushtimit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Fustat</w:t>
      </w:r>
      <w:proofErr w:type="spellEnd"/>
      <w:r>
        <w:rPr>
          <w:rFonts w:ascii="Times New Roman" w:hAnsi="Times New Roman" w:cs="Times New Roman"/>
          <w:sz w:val="24"/>
        </w:rPr>
        <w:t xml:space="preserve">-it, </w:t>
      </w:r>
      <w:proofErr w:type="spellStart"/>
      <w:r>
        <w:rPr>
          <w:rFonts w:ascii="Times New Roman" w:hAnsi="Times New Roman" w:cs="Times New Roman"/>
          <w:sz w:val="24"/>
        </w:rPr>
        <w:t>më</w:t>
      </w:r>
      <w:proofErr w:type="spellEnd"/>
      <w:r>
        <w:rPr>
          <w:rFonts w:ascii="Times New Roman" w:hAnsi="Times New Roman" w:cs="Times New Roman"/>
          <w:sz w:val="24"/>
        </w:rPr>
        <w:t xml:space="preserve"> 969.</w:t>
      </w:r>
      <w:r w:rsidR="006824D1">
        <w:rPr>
          <w:rStyle w:val="FootnoteReference"/>
          <w:rFonts w:ascii="Times New Roman" w:hAnsi="Times New Roman" w:cs="Times New Roman"/>
          <w:sz w:val="24"/>
        </w:rPr>
        <w:footnoteReference w:id="43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Mbajtja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pushtim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Fatimide</w:t>
      </w:r>
      <w:proofErr w:type="spellEnd"/>
      <w:r>
        <w:rPr>
          <w:rFonts w:ascii="Times New Roman" w:hAnsi="Times New Roman" w:cs="Times New Roman"/>
          <w:sz w:val="24"/>
        </w:rPr>
        <w:t xml:space="preserve">, pas </w:t>
      </w:r>
      <w:proofErr w:type="spellStart"/>
      <w:r>
        <w:rPr>
          <w:rFonts w:ascii="Times New Roman" w:hAnsi="Times New Roman" w:cs="Times New Roman"/>
          <w:sz w:val="24"/>
        </w:rPr>
        <w:t>vitit</w:t>
      </w:r>
      <w:proofErr w:type="spellEnd"/>
      <w:r>
        <w:rPr>
          <w:rFonts w:ascii="Times New Roman" w:hAnsi="Times New Roman" w:cs="Times New Roman"/>
          <w:sz w:val="24"/>
        </w:rPr>
        <w:t xml:space="preserve"> 1070, </w:t>
      </w:r>
      <w:proofErr w:type="spellStart"/>
      <w:r>
        <w:rPr>
          <w:rFonts w:ascii="Times New Roman" w:hAnsi="Times New Roman" w:cs="Times New Roman"/>
          <w:sz w:val="24"/>
        </w:rPr>
        <w:t>pjesa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bregdetare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Levantit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Siris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sfidu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invazionet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turke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pastaj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kryq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zatat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F94AB8">
        <w:rPr>
          <w:rStyle w:val="FootnoteReference"/>
          <w:rFonts w:ascii="Times New Roman" w:hAnsi="Times New Roman" w:cs="Times New Roman"/>
          <w:sz w:val="24"/>
        </w:rPr>
        <w:footnoteReference w:id="44"/>
      </w:r>
      <w:r w:rsidR="00E76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24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aladini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ngrit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vezir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Fatimid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vitin</w:t>
      </w:r>
      <w:proofErr w:type="spellEnd"/>
      <w:r>
        <w:rPr>
          <w:rFonts w:ascii="Times New Roman" w:hAnsi="Times New Roman" w:cs="Times New Roman"/>
          <w:sz w:val="24"/>
        </w:rPr>
        <w:t xml:space="preserve"> 1169,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rpara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shfronizohet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Kalifati</w:t>
      </w:r>
      <w:proofErr w:type="spellEnd"/>
      <w:r>
        <w:rPr>
          <w:rFonts w:ascii="Times New Roman" w:hAnsi="Times New Roman" w:cs="Times New Roman"/>
          <w:sz w:val="24"/>
        </w:rPr>
        <w:t xml:space="preserve"> Fatimid </w:t>
      </w:r>
      <w:proofErr w:type="spellStart"/>
      <w:r>
        <w:rPr>
          <w:rFonts w:ascii="Times New Roman" w:hAnsi="Times New Roman" w:cs="Times New Roman"/>
          <w:sz w:val="24"/>
        </w:rPr>
        <w:t>më</w:t>
      </w:r>
      <w:proofErr w:type="spellEnd"/>
      <w:r>
        <w:rPr>
          <w:rFonts w:ascii="Times New Roman" w:hAnsi="Times New Roman" w:cs="Times New Roman"/>
          <w:sz w:val="24"/>
        </w:rPr>
        <w:t xml:space="preserve"> 1171,</w:t>
      </w:r>
      <w:r w:rsidR="00E76246">
        <w:rPr>
          <w:rStyle w:val="FootnoteReference"/>
          <w:rFonts w:ascii="Times New Roman" w:hAnsi="Times New Roman" w:cs="Times New Roman"/>
          <w:sz w:val="24"/>
        </w:rPr>
        <w:footnoteReference w:id="45"/>
      </w:r>
      <w:r w:rsidR="00B65FA1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65FA1"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B65F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5FA1">
        <w:rPr>
          <w:rFonts w:ascii="Times New Roman" w:hAnsi="Times New Roman" w:cs="Times New Roman"/>
          <w:sz w:val="24"/>
        </w:rPr>
        <w:t>nga</w:t>
      </w:r>
      <w:proofErr w:type="spellEnd"/>
      <w:r w:rsidR="00B65F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5FA1">
        <w:rPr>
          <w:rFonts w:ascii="Times New Roman" w:hAnsi="Times New Roman" w:cs="Times New Roman"/>
          <w:sz w:val="24"/>
        </w:rPr>
        <w:t>vi</w:t>
      </w:r>
      <w:r>
        <w:rPr>
          <w:rFonts w:ascii="Times New Roman" w:hAnsi="Times New Roman" w:cs="Times New Roman"/>
          <w:sz w:val="24"/>
        </w:rPr>
        <w:t>ti</w:t>
      </w:r>
      <w:proofErr w:type="spellEnd"/>
      <w:r>
        <w:rPr>
          <w:rFonts w:ascii="Times New Roman" w:hAnsi="Times New Roman" w:cs="Times New Roman"/>
          <w:sz w:val="24"/>
        </w:rPr>
        <w:t xml:space="preserve"> 1183, </w:t>
      </w:r>
      <w:proofErr w:type="spellStart"/>
      <w:r>
        <w:rPr>
          <w:rFonts w:ascii="Times New Roman" w:hAnsi="Times New Roman" w:cs="Times New Roman"/>
          <w:sz w:val="24"/>
        </w:rPr>
        <w:t>filloi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pushtimet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Egjiptit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Siris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Mesopotamis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Hixhazit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Jemenit</w:t>
      </w:r>
      <w:proofErr w:type="spellEnd"/>
      <w:r w:rsidR="00B65F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5FA1">
        <w:rPr>
          <w:rFonts w:ascii="Times New Roman" w:hAnsi="Times New Roman" w:cs="Times New Roman"/>
          <w:sz w:val="24"/>
        </w:rPr>
        <w:t>etj</w:t>
      </w:r>
      <w:proofErr w:type="spellEnd"/>
      <w:r w:rsidR="00B65FA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65FA1"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 w:rsidR="00B65FA1"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rfshir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Mbret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ria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Jerusalemit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ran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kontrollin</w:t>
      </w:r>
      <w:proofErr w:type="spellEnd"/>
      <w:r>
        <w:rPr>
          <w:rFonts w:ascii="Times New Roman" w:hAnsi="Times New Roman" w:cs="Times New Roman"/>
          <w:sz w:val="24"/>
        </w:rPr>
        <w:t xml:space="preserve"> e</w:t>
      </w:r>
      <w:r w:rsidR="006653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38E">
        <w:rPr>
          <w:rFonts w:ascii="Times New Roman" w:hAnsi="Times New Roman" w:cs="Times New Roman"/>
          <w:sz w:val="24"/>
        </w:rPr>
        <w:t>tij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Betej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e Hattin-it </w:t>
      </w:r>
      <w:proofErr w:type="spellStart"/>
      <w:r>
        <w:rPr>
          <w:rFonts w:ascii="Times New Roman" w:hAnsi="Times New Roman" w:cs="Times New Roman"/>
          <w:sz w:val="24"/>
        </w:rPr>
        <w:t>më</w:t>
      </w:r>
      <w:proofErr w:type="spellEnd"/>
      <w:r>
        <w:rPr>
          <w:rFonts w:ascii="Times New Roman" w:hAnsi="Times New Roman" w:cs="Times New Roman"/>
          <w:sz w:val="24"/>
        </w:rPr>
        <w:t xml:space="preserve"> 1187</w:t>
      </w:r>
      <w:r w:rsidR="00D72FE6">
        <w:rPr>
          <w:rFonts w:ascii="Times New Roman" w:hAnsi="Times New Roman" w:cs="Times New Roman"/>
          <w:sz w:val="24"/>
        </w:rPr>
        <w:t>.</w:t>
      </w:r>
      <w:r w:rsidR="0066538E">
        <w:rPr>
          <w:rStyle w:val="FootnoteReference"/>
          <w:rFonts w:ascii="Times New Roman" w:hAnsi="Times New Roman" w:cs="Times New Roman"/>
          <w:sz w:val="24"/>
        </w:rPr>
        <w:footnoteReference w:id="46"/>
      </w:r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Perandori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Bizantin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Isaku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II Angelus(Isaac II Angelus 1185-1195), </w:t>
      </w:r>
      <w:proofErr w:type="spellStart"/>
      <w:r w:rsidR="00D72FE6">
        <w:rPr>
          <w:rFonts w:ascii="Times New Roman" w:hAnsi="Times New Roman" w:cs="Times New Roman"/>
          <w:sz w:val="24"/>
        </w:rPr>
        <w:t>i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d</w:t>
      </w:r>
      <w:r w:rsidR="007F3DD2">
        <w:rPr>
          <w:rFonts w:ascii="Times New Roman" w:hAnsi="Times New Roman" w:cs="Times New Roman"/>
          <w:sz w:val="24"/>
        </w:rPr>
        <w:t>ë</w:t>
      </w:r>
      <w:r w:rsidR="00D72FE6">
        <w:rPr>
          <w:rFonts w:ascii="Times New Roman" w:hAnsi="Times New Roman" w:cs="Times New Roman"/>
          <w:sz w:val="24"/>
        </w:rPr>
        <w:t>rgoi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mesazh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urimi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Saladinit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72FE6"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 w:rsidR="00D72FE6">
        <w:rPr>
          <w:rFonts w:ascii="Times New Roman" w:hAnsi="Times New Roman" w:cs="Times New Roman"/>
          <w:sz w:val="24"/>
        </w:rPr>
        <w:t>r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pushtimin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D72FE6">
        <w:rPr>
          <w:rFonts w:ascii="Times New Roman" w:hAnsi="Times New Roman" w:cs="Times New Roman"/>
          <w:sz w:val="24"/>
        </w:rPr>
        <w:t>Jerusalemit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, e </w:t>
      </w:r>
      <w:proofErr w:type="spellStart"/>
      <w:r w:rsidR="00D72FE6"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i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k</w:t>
      </w:r>
      <w:r w:rsidR="007F3DD2">
        <w:rPr>
          <w:rFonts w:ascii="Times New Roman" w:hAnsi="Times New Roman" w:cs="Times New Roman"/>
          <w:sz w:val="24"/>
        </w:rPr>
        <w:t>ë</w:t>
      </w:r>
      <w:r w:rsidR="00D72FE6">
        <w:rPr>
          <w:rFonts w:ascii="Times New Roman" w:hAnsi="Times New Roman" w:cs="Times New Roman"/>
          <w:sz w:val="24"/>
        </w:rPr>
        <w:t>rkonte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atij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72FE6"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të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gjitha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kishat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D72FE6">
        <w:rPr>
          <w:rFonts w:ascii="Times New Roman" w:hAnsi="Times New Roman" w:cs="Times New Roman"/>
          <w:sz w:val="24"/>
        </w:rPr>
        <w:t>qytetit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t’i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kthente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në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kisha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ortodokse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dhe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të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gjitha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ceremonit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krishtere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të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b</w:t>
      </w:r>
      <w:r w:rsidR="007F3DD2">
        <w:rPr>
          <w:rFonts w:ascii="Times New Roman" w:hAnsi="Times New Roman" w:cs="Times New Roman"/>
          <w:sz w:val="24"/>
        </w:rPr>
        <w:t>ë</w:t>
      </w:r>
      <w:r w:rsidR="00D72FE6">
        <w:rPr>
          <w:rFonts w:ascii="Times New Roman" w:hAnsi="Times New Roman" w:cs="Times New Roman"/>
          <w:sz w:val="24"/>
        </w:rPr>
        <w:t>hen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në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liturgjin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ortodokse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greke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, e </w:t>
      </w:r>
      <w:proofErr w:type="spellStart"/>
      <w:r w:rsidR="00D72FE6"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kjo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iu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garantu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D72FE6">
        <w:rPr>
          <w:rFonts w:ascii="Times New Roman" w:hAnsi="Times New Roman" w:cs="Times New Roman"/>
          <w:sz w:val="24"/>
        </w:rPr>
        <w:t>të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krishter</w:t>
      </w:r>
      <w:r w:rsidR="007F3DD2">
        <w:rPr>
          <w:rFonts w:ascii="Times New Roman" w:hAnsi="Times New Roman" w:cs="Times New Roman"/>
          <w:sz w:val="24"/>
        </w:rPr>
        <w:t>ë</w:t>
      </w:r>
      <w:r w:rsidR="00D72FE6">
        <w:rPr>
          <w:rFonts w:ascii="Times New Roman" w:hAnsi="Times New Roman" w:cs="Times New Roman"/>
          <w:sz w:val="24"/>
        </w:rPr>
        <w:t>t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D72FE6">
        <w:rPr>
          <w:rFonts w:ascii="Times New Roman" w:hAnsi="Times New Roman" w:cs="Times New Roman"/>
          <w:sz w:val="24"/>
        </w:rPr>
        <w:t>lejuan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lirsh</w:t>
      </w:r>
      <w:r w:rsidR="007F3DD2">
        <w:rPr>
          <w:rFonts w:ascii="Times New Roman" w:hAnsi="Times New Roman" w:cs="Times New Roman"/>
          <w:sz w:val="24"/>
        </w:rPr>
        <w:t>ë</w:t>
      </w:r>
      <w:r w:rsidR="00D72FE6">
        <w:rPr>
          <w:rFonts w:ascii="Times New Roman" w:hAnsi="Times New Roman" w:cs="Times New Roman"/>
          <w:sz w:val="24"/>
        </w:rPr>
        <w:t>m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të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luteshin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në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kisha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dhe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ç</w:t>
      </w:r>
      <w:r w:rsidR="007F3DD2">
        <w:rPr>
          <w:rFonts w:ascii="Times New Roman" w:hAnsi="Times New Roman" w:cs="Times New Roman"/>
          <w:sz w:val="24"/>
        </w:rPr>
        <w:t>ë</w:t>
      </w:r>
      <w:r w:rsidR="00D72FE6">
        <w:rPr>
          <w:rFonts w:ascii="Times New Roman" w:hAnsi="Times New Roman" w:cs="Times New Roman"/>
          <w:sz w:val="24"/>
        </w:rPr>
        <w:t>shtjet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kishtare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i’u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dor</w:t>
      </w:r>
      <w:r w:rsidR="007F3DD2">
        <w:rPr>
          <w:rFonts w:ascii="Times New Roman" w:hAnsi="Times New Roman" w:cs="Times New Roman"/>
          <w:sz w:val="24"/>
        </w:rPr>
        <w:t>ë</w:t>
      </w:r>
      <w:r w:rsidR="00D72FE6">
        <w:rPr>
          <w:rFonts w:ascii="Times New Roman" w:hAnsi="Times New Roman" w:cs="Times New Roman"/>
          <w:sz w:val="24"/>
        </w:rPr>
        <w:t>zuan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Patriarkut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Ekumenik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të</w:t>
      </w:r>
      <w:proofErr w:type="spellEnd"/>
      <w:r w:rsidR="00D72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2FE6">
        <w:rPr>
          <w:rFonts w:ascii="Times New Roman" w:hAnsi="Times New Roman" w:cs="Times New Roman"/>
          <w:sz w:val="24"/>
        </w:rPr>
        <w:t>Konstantinopoj</w:t>
      </w:r>
      <w:r w:rsidR="007F3DD2">
        <w:rPr>
          <w:rFonts w:ascii="Times New Roman" w:hAnsi="Times New Roman" w:cs="Times New Roman"/>
          <w:sz w:val="24"/>
        </w:rPr>
        <w:t>ë</w:t>
      </w:r>
      <w:r w:rsidR="00D72FE6">
        <w:rPr>
          <w:rFonts w:ascii="Times New Roman" w:hAnsi="Times New Roman" w:cs="Times New Roman"/>
          <w:sz w:val="24"/>
        </w:rPr>
        <w:t>s</w:t>
      </w:r>
      <w:proofErr w:type="spellEnd"/>
      <w:r w:rsidR="00D72FE6">
        <w:rPr>
          <w:rFonts w:ascii="Times New Roman" w:hAnsi="Times New Roman" w:cs="Times New Roman"/>
          <w:sz w:val="24"/>
        </w:rPr>
        <w:t>.</w:t>
      </w:r>
      <w:r w:rsidR="00EE0CB6">
        <w:rPr>
          <w:rStyle w:val="FootnoteReference"/>
          <w:rFonts w:ascii="Times New Roman" w:hAnsi="Times New Roman" w:cs="Times New Roman"/>
          <w:sz w:val="24"/>
        </w:rPr>
        <w:footnoteReference w:id="47"/>
      </w:r>
      <w:r w:rsidR="00EE0CB6">
        <w:rPr>
          <w:rFonts w:ascii="Times New Roman" w:hAnsi="Times New Roman" w:cs="Times New Roman"/>
          <w:sz w:val="24"/>
        </w:rPr>
        <w:t xml:space="preserve"> Po</w:t>
      </w:r>
      <w:r>
        <w:rPr>
          <w:rFonts w:ascii="Times New Roman" w:hAnsi="Times New Roman" w:cs="Times New Roman"/>
          <w:sz w:val="24"/>
        </w:rPr>
        <w:t xml:space="preserve">r </w:t>
      </w:r>
      <w:proofErr w:type="spellStart"/>
      <w:r>
        <w:rPr>
          <w:rFonts w:ascii="Times New Roman" w:hAnsi="Times New Roman" w:cs="Times New Roman"/>
          <w:sz w:val="24"/>
        </w:rPr>
        <w:t>më</w:t>
      </w:r>
      <w:proofErr w:type="spellEnd"/>
      <w:r>
        <w:rPr>
          <w:rFonts w:ascii="Times New Roman" w:hAnsi="Times New Roman" w:cs="Times New Roman"/>
          <w:sz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rish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më</w:t>
      </w:r>
      <w:proofErr w:type="spellEnd"/>
      <w:r>
        <w:rPr>
          <w:rFonts w:ascii="Times New Roman" w:hAnsi="Times New Roman" w:cs="Times New Roman"/>
          <w:sz w:val="24"/>
        </w:rPr>
        <w:t xml:space="preserve"> 1190, </w:t>
      </w:r>
      <w:proofErr w:type="spellStart"/>
      <w:r>
        <w:rPr>
          <w:rFonts w:ascii="Times New Roman" w:hAnsi="Times New Roman" w:cs="Times New Roman"/>
          <w:sz w:val="24"/>
        </w:rPr>
        <w:t>kryq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tar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do e </w:t>
      </w:r>
      <w:proofErr w:type="spellStart"/>
      <w:r>
        <w:rPr>
          <w:rFonts w:ascii="Times New Roman" w:hAnsi="Times New Roman" w:cs="Times New Roman"/>
          <w:sz w:val="24"/>
        </w:rPr>
        <w:t>pushtojn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bregdetin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Palestin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 w:rsidR="00BC2E39">
        <w:rPr>
          <w:rFonts w:ascii="Times New Roman" w:hAnsi="Times New Roman" w:cs="Times New Roman"/>
          <w:sz w:val="24"/>
        </w:rPr>
        <w:t>,</w:t>
      </w:r>
      <w:r w:rsidR="0066538E">
        <w:rPr>
          <w:rStyle w:val="FootnoteReference"/>
          <w:rFonts w:ascii="Times New Roman" w:hAnsi="Times New Roman" w:cs="Times New Roman"/>
          <w:sz w:val="24"/>
        </w:rPr>
        <w:footnoteReference w:id="48"/>
      </w:r>
      <w:r>
        <w:rPr>
          <w:rFonts w:ascii="Times New Roman" w:hAnsi="Times New Roman" w:cs="Times New Roman"/>
          <w:sz w:val="24"/>
        </w:rPr>
        <w:t xml:space="preserve">por pa </w:t>
      </w:r>
      <w:proofErr w:type="spellStart"/>
      <w:r>
        <w:rPr>
          <w:rFonts w:ascii="Times New Roman" w:hAnsi="Times New Roman" w:cs="Times New Roman"/>
          <w:sz w:val="24"/>
        </w:rPr>
        <w:t>sukses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ripushtu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Jerusalemin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4E1A25">
        <w:rPr>
          <w:rStyle w:val="FootnoteReference"/>
          <w:rFonts w:ascii="Times New Roman" w:hAnsi="Times New Roman" w:cs="Times New Roman"/>
          <w:sz w:val="24"/>
        </w:rPr>
        <w:footnoteReference w:id="49"/>
      </w:r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Gjat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k</w:t>
      </w:r>
      <w:r w:rsidR="007F3DD2">
        <w:rPr>
          <w:rFonts w:ascii="Times New Roman" w:hAnsi="Times New Roman" w:cs="Times New Roman"/>
          <w:sz w:val="24"/>
        </w:rPr>
        <w:t>ë</w:t>
      </w:r>
      <w:r w:rsidR="004E1A25">
        <w:rPr>
          <w:rFonts w:ascii="Times New Roman" w:hAnsi="Times New Roman" w:cs="Times New Roman"/>
          <w:sz w:val="24"/>
        </w:rPr>
        <w:t>saj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periudhe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edhe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Jerusalemi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ra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her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në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duar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të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Persian</w:t>
      </w:r>
      <w:r w:rsidR="007F3DD2">
        <w:rPr>
          <w:rFonts w:ascii="Times New Roman" w:hAnsi="Times New Roman" w:cs="Times New Roman"/>
          <w:sz w:val="24"/>
        </w:rPr>
        <w:t>ë</w:t>
      </w:r>
      <w:r w:rsidR="004E1A25">
        <w:rPr>
          <w:rFonts w:ascii="Times New Roman" w:hAnsi="Times New Roman" w:cs="Times New Roman"/>
          <w:sz w:val="24"/>
        </w:rPr>
        <w:t>ve</w:t>
      </w:r>
      <w:proofErr w:type="spellEnd"/>
      <w:r w:rsidR="004E1A25">
        <w:rPr>
          <w:rFonts w:ascii="Times New Roman" w:hAnsi="Times New Roman" w:cs="Times New Roman"/>
          <w:sz w:val="24"/>
        </w:rPr>
        <w:t>,</w:t>
      </w:r>
      <w:r w:rsidR="00037E94">
        <w:rPr>
          <w:rStyle w:val="FootnoteReference"/>
          <w:rFonts w:ascii="Times New Roman" w:hAnsi="Times New Roman" w:cs="Times New Roman"/>
          <w:sz w:val="24"/>
        </w:rPr>
        <w:footnoteReference w:id="50"/>
      </w:r>
      <w:r w:rsidR="004E1A25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4E1A25">
        <w:rPr>
          <w:rFonts w:ascii="Times New Roman" w:hAnsi="Times New Roman" w:cs="Times New Roman"/>
          <w:sz w:val="24"/>
        </w:rPr>
        <w:t>her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 w:rsidR="004E1A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A25">
        <w:rPr>
          <w:rFonts w:ascii="Times New Roman" w:hAnsi="Times New Roman" w:cs="Times New Roman"/>
          <w:sz w:val="24"/>
        </w:rPr>
        <w:t>mameluk</w:t>
      </w:r>
      <w:r w:rsidR="007F3DD2">
        <w:rPr>
          <w:rFonts w:ascii="Times New Roman" w:hAnsi="Times New Roman" w:cs="Times New Roman"/>
          <w:sz w:val="24"/>
        </w:rPr>
        <w:t>ë</w:t>
      </w:r>
      <w:r w:rsidR="004E1A25">
        <w:rPr>
          <w:rFonts w:ascii="Times New Roman" w:hAnsi="Times New Roman" w:cs="Times New Roman"/>
          <w:sz w:val="24"/>
        </w:rPr>
        <w:t>ve</w:t>
      </w:r>
      <w:proofErr w:type="spellEnd"/>
      <w:r w:rsidR="00037E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7E94">
        <w:rPr>
          <w:rFonts w:ascii="Times New Roman" w:hAnsi="Times New Roman" w:cs="Times New Roman"/>
          <w:sz w:val="24"/>
        </w:rPr>
        <w:lastRenderedPageBreak/>
        <w:t>Ayyubide</w:t>
      </w:r>
      <w:proofErr w:type="spellEnd"/>
      <w:r w:rsidR="00037E94">
        <w:rPr>
          <w:rFonts w:ascii="Times New Roman" w:hAnsi="Times New Roman" w:cs="Times New Roman"/>
          <w:sz w:val="24"/>
        </w:rPr>
        <w:t>,</w:t>
      </w:r>
      <w:r w:rsidR="00037E94">
        <w:rPr>
          <w:rStyle w:val="FootnoteReference"/>
          <w:rFonts w:ascii="Times New Roman" w:hAnsi="Times New Roman" w:cs="Times New Roman"/>
          <w:sz w:val="24"/>
        </w:rPr>
        <w:footnoteReference w:id="51"/>
      </w:r>
      <w:r w:rsidR="00037E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7E94">
        <w:rPr>
          <w:rFonts w:ascii="Times New Roman" w:hAnsi="Times New Roman" w:cs="Times New Roman"/>
          <w:sz w:val="24"/>
        </w:rPr>
        <w:t>pastaj</w:t>
      </w:r>
      <w:proofErr w:type="spellEnd"/>
      <w:r w:rsidR="00037E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7E94">
        <w:rPr>
          <w:rFonts w:ascii="Times New Roman" w:hAnsi="Times New Roman" w:cs="Times New Roman"/>
          <w:sz w:val="24"/>
        </w:rPr>
        <w:t>edhe</w:t>
      </w:r>
      <w:proofErr w:type="spellEnd"/>
      <w:r w:rsidR="00037E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7E94">
        <w:rPr>
          <w:rFonts w:ascii="Times New Roman" w:hAnsi="Times New Roman" w:cs="Times New Roman"/>
          <w:sz w:val="24"/>
        </w:rPr>
        <w:t>Kryq</w:t>
      </w:r>
      <w:r w:rsidR="007F3DD2">
        <w:rPr>
          <w:rFonts w:ascii="Times New Roman" w:hAnsi="Times New Roman" w:cs="Times New Roman"/>
          <w:sz w:val="24"/>
        </w:rPr>
        <w:t>ë</w:t>
      </w:r>
      <w:r w:rsidR="00037E94">
        <w:rPr>
          <w:rFonts w:ascii="Times New Roman" w:hAnsi="Times New Roman" w:cs="Times New Roman"/>
          <w:sz w:val="24"/>
        </w:rPr>
        <w:t>zata</w:t>
      </w:r>
      <w:proofErr w:type="spellEnd"/>
      <w:r w:rsidR="00037E94">
        <w:rPr>
          <w:rFonts w:ascii="Times New Roman" w:hAnsi="Times New Roman" w:cs="Times New Roman"/>
          <w:sz w:val="24"/>
        </w:rPr>
        <w:t xml:space="preserve"> e VI e </w:t>
      </w:r>
      <w:proofErr w:type="spellStart"/>
      <w:r w:rsidR="00037E94">
        <w:rPr>
          <w:rFonts w:ascii="Times New Roman" w:hAnsi="Times New Roman" w:cs="Times New Roman"/>
          <w:sz w:val="24"/>
        </w:rPr>
        <w:t>pushtoi</w:t>
      </w:r>
      <w:proofErr w:type="spellEnd"/>
      <w:r w:rsidR="00037E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7E94">
        <w:rPr>
          <w:rFonts w:ascii="Times New Roman" w:hAnsi="Times New Roman" w:cs="Times New Roman"/>
          <w:sz w:val="24"/>
        </w:rPr>
        <w:t>në</w:t>
      </w:r>
      <w:proofErr w:type="spellEnd"/>
      <w:r w:rsidR="00037E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7E94">
        <w:rPr>
          <w:rFonts w:ascii="Times New Roman" w:hAnsi="Times New Roman" w:cs="Times New Roman"/>
          <w:sz w:val="24"/>
        </w:rPr>
        <w:t>vitet</w:t>
      </w:r>
      <w:proofErr w:type="spellEnd"/>
      <w:r w:rsidR="00037E94">
        <w:rPr>
          <w:rFonts w:ascii="Times New Roman" w:hAnsi="Times New Roman" w:cs="Times New Roman"/>
          <w:sz w:val="24"/>
        </w:rPr>
        <w:t xml:space="preserve"> 1229-1244</w:t>
      </w:r>
      <w:r w:rsidR="0047053C">
        <w:rPr>
          <w:rFonts w:ascii="Times New Roman" w:hAnsi="Times New Roman" w:cs="Times New Roman"/>
          <w:sz w:val="24"/>
        </w:rPr>
        <w:t>,</w:t>
      </w:r>
      <w:r w:rsidR="00037E94">
        <w:rPr>
          <w:rStyle w:val="FootnoteReference"/>
          <w:rFonts w:ascii="Times New Roman" w:hAnsi="Times New Roman" w:cs="Times New Roman"/>
          <w:sz w:val="24"/>
        </w:rPr>
        <w:footnoteReference w:id="52"/>
      </w:r>
      <w:r w:rsidR="004705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53C">
        <w:rPr>
          <w:rFonts w:ascii="Times New Roman" w:hAnsi="Times New Roman" w:cs="Times New Roman"/>
          <w:sz w:val="24"/>
        </w:rPr>
        <w:t>për</w:t>
      </w:r>
      <w:proofErr w:type="spellEnd"/>
      <w:r w:rsidR="004705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53C">
        <w:rPr>
          <w:rFonts w:ascii="Times New Roman" w:hAnsi="Times New Roman" w:cs="Times New Roman"/>
          <w:sz w:val="24"/>
        </w:rPr>
        <w:t>t’u</w:t>
      </w:r>
      <w:proofErr w:type="spellEnd"/>
      <w:r w:rsidR="004705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53C">
        <w:rPr>
          <w:rFonts w:ascii="Times New Roman" w:hAnsi="Times New Roman" w:cs="Times New Roman"/>
          <w:sz w:val="24"/>
        </w:rPr>
        <w:t>ripushtu</w:t>
      </w:r>
      <w:proofErr w:type="spellEnd"/>
      <w:r w:rsidR="004705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53C">
        <w:rPr>
          <w:rFonts w:ascii="Times New Roman" w:hAnsi="Times New Roman" w:cs="Times New Roman"/>
          <w:sz w:val="24"/>
        </w:rPr>
        <w:t>nga</w:t>
      </w:r>
      <w:proofErr w:type="spellEnd"/>
      <w:r w:rsidR="004705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53C">
        <w:rPr>
          <w:rFonts w:ascii="Times New Roman" w:hAnsi="Times New Roman" w:cs="Times New Roman"/>
          <w:sz w:val="24"/>
        </w:rPr>
        <w:t>mameluk</w:t>
      </w:r>
      <w:r w:rsidR="007F3DD2">
        <w:rPr>
          <w:rFonts w:ascii="Times New Roman" w:hAnsi="Times New Roman" w:cs="Times New Roman"/>
          <w:sz w:val="24"/>
        </w:rPr>
        <w:t>ë</w:t>
      </w:r>
      <w:r w:rsidR="0047053C"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mongol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rreth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vitit</w:t>
      </w:r>
      <w:proofErr w:type="spellEnd"/>
      <w:r>
        <w:rPr>
          <w:rFonts w:ascii="Times New Roman" w:hAnsi="Times New Roman" w:cs="Times New Roman"/>
          <w:sz w:val="24"/>
        </w:rPr>
        <w:t xml:space="preserve"> 1260 </w:t>
      </w:r>
      <w:proofErr w:type="spellStart"/>
      <w:r>
        <w:rPr>
          <w:rFonts w:ascii="Times New Roman" w:hAnsi="Times New Roman" w:cs="Times New Roman"/>
          <w:sz w:val="24"/>
        </w:rPr>
        <w:t>ose</w:t>
      </w:r>
      <w:proofErr w:type="spellEnd"/>
      <w:r>
        <w:rPr>
          <w:rFonts w:ascii="Times New Roman" w:hAnsi="Times New Roman" w:cs="Times New Roman"/>
          <w:sz w:val="24"/>
        </w:rPr>
        <w:t xml:space="preserve"> 1300.  </w:t>
      </w:r>
    </w:p>
    <w:p w14:paraId="2A5DD659" w14:textId="6BCB82EB" w:rsidR="00D8534B" w:rsidRDefault="00D8534B" w:rsidP="00D55510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Pastaj</w:t>
      </w:r>
      <w:proofErr w:type="spellEnd"/>
      <w:r>
        <w:rPr>
          <w:rFonts w:ascii="Times New Roman" w:hAnsi="Times New Roman" w:cs="Times New Roman"/>
          <w:sz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</w:rPr>
        <w:t>vitit</w:t>
      </w:r>
      <w:proofErr w:type="spellEnd"/>
      <w:r>
        <w:rPr>
          <w:rFonts w:ascii="Times New Roman" w:hAnsi="Times New Roman" w:cs="Times New Roman"/>
          <w:sz w:val="24"/>
        </w:rPr>
        <w:t xml:space="preserve"> 1300, </w:t>
      </w:r>
      <w:proofErr w:type="spellStart"/>
      <w:r>
        <w:rPr>
          <w:rFonts w:ascii="Times New Roman" w:hAnsi="Times New Roman" w:cs="Times New Roman"/>
          <w:sz w:val="24"/>
        </w:rPr>
        <w:t>sulltan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mameluk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filluan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interesohen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rtojn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rtesa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Jerusalem, duke </w:t>
      </w:r>
      <w:proofErr w:type="spellStart"/>
      <w:r>
        <w:rPr>
          <w:rFonts w:ascii="Times New Roman" w:hAnsi="Times New Roman" w:cs="Times New Roman"/>
          <w:sz w:val="24"/>
        </w:rPr>
        <w:t>inkurajuar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vendosjen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musliman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Gjat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mbret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sultan </w:t>
      </w:r>
      <w:proofErr w:type="spellStart"/>
      <w:r>
        <w:rPr>
          <w:rFonts w:ascii="Times New Roman" w:hAnsi="Times New Roman" w:cs="Times New Roman"/>
          <w:sz w:val="24"/>
        </w:rPr>
        <w:t>Baibars</w:t>
      </w:r>
      <w:proofErr w:type="spellEnd"/>
      <w:r>
        <w:rPr>
          <w:rFonts w:ascii="Times New Roman" w:hAnsi="Times New Roman" w:cs="Times New Roman"/>
          <w:sz w:val="24"/>
        </w:rPr>
        <w:t>(Al-Malik al-</w:t>
      </w:r>
      <w:proofErr w:type="spellStart"/>
      <w:r>
        <w:rPr>
          <w:rFonts w:ascii="Times New Roman" w:hAnsi="Times New Roman" w:cs="Times New Roman"/>
          <w:sz w:val="24"/>
        </w:rPr>
        <w:t>Zahir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Rukn</w:t>
      </w:r>
      <w:proofErr w:type="spellEnd"/>
      <w:r>
        <w:rPr>
          <w:rFonts w:ascii="Times New Roman" w:hAnsi="Times New Roman" w:cs="Times New Roman"/>
          <w:sz w:val="24"/>
        </w:rPr>
        <w:t xml:space="preserve"> al-Din </w:t>
      </w:r>
      <w:proofErr w:type="spellStart"/>
      <w:r>
        <w:rPr>
          <w:rFonts w:ascii="Times New Roman" w:hAnsi="Times New Roman" w:cs="Times New Roman"/>
          <w:sz w:val="24"/>
        </w:rPr>
        <w:t>Baibars</w:t>
      </w:r>
      <w:proofErr w:type="spellEnd"/>
      <w:r>
        <w:rPr>
          <w:rFonts w:ascii="Times New Roman" w:hAnsi="Times New Roman" w:cs="Times New Roman"/>
          <w:sz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</w:rPr>
        <w:t>Bunduqdari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ishte</w:t>
      </w:r>
      <w:proofErr w:type="spell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origjin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Kipçak</w:t>
      </w:r>
      <w:proofErr w:type="spellEnd"/>
      <w:r>
        <w:rPr>
          <w:rFonts w:ascii="Times New Roman" w:hAnsi="Times New Roman" w:cs="Times New Roman"/>
          <w:sz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</w:rPr>
        <w:t>turk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namad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dinastis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Egjiptit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renovoi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aleanc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islamike</w:t>
      </w:r>
      <w:proofErr w:type="spell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hebrejt</w:t>
      </w:r>
      <w:proofErr w:type="spellEnd"/>
      <w:r>
        <w:rPr>
          <w:rFonts w:ascii="Times New Roman" w:hAnsi="Times New Roman" w:cs="Times New Roman"/>
          <w:sz w:val="24"/>
        </w:rPr>
        <w:t xml:space="preserve">, duke </w:t>
      </w:r>
      <w:proofErr w:type="spellStart"/>
      <w:r>
        <w:rPr>
          <w:rFonts w:ascii="Times New Roman" w:hAnsi="Times New Roman" w:cs="Times New Roman"/>
          <w:sz w:val="24"/>
        </w:rPr>
        <w:t>ngritur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shenjtore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Mojsiut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profetit</w:t>
      </w:r>
      <w:proofErr w:type="spellEnd"/>
      <w:r>
        <w:rPr>
          <w:rFonts w:ascii="Times New Roman" w:hAnsi="Times New Roman" w:cs="Times New Roman"/>
          <w:sz w:val="24"/>
        </w:rPr>
        <w:t xml:space="preserve"> Salih( </w:t>
      </w:r>
      <w:proofErr w:type="spellStart"/>
      <w:r>
        <w:rPr>
          <w:rFonts w:ascii="Times New Roman" w:hAnsi="Times New Roman" w:cs="Times New Roman"/>
          <w:sz w:val="24"/>
        </w:rPr>
        <w:t>Kuran</w:t>
      </w:r>
      <w:proofErr w:type="spellEnd"/>
      <w:r>
        <w:rPr>
          <w:rFonts w:ascii="Times New Roman" w:hAnsi="Times New Roman" w:cs="Times New Roman"/>
          <w:sz w:val="24"/>
        </w:rPr>
        <w:t xml:space="preserve"> 7:73-79; 11:61-69;</w:t>
      </w:r>
      <w:r w:rsidR="00FC3F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26:141-158), duke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inkurajuar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musliman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hebrenj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krishter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jn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pelegrinazh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vende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gjat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Pashk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7F3DD2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rplot</w:t>
      </w:r>
      <w:r w:rsidR="007F3DD2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pelegrin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Jerusalemi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C1442D">
        <w:rPr>
          <w:rStyle w:val="FootnoteReference"/>
          <w:rFonts w:ascii="Times New Roman" w:hAnsi="Times New Roman" w:cs="Times New Roman"/>
          <w:sz w:val="24"/>
        </w:rPr>
        <w:footnoteReference w:id="53"/>
      </w:r>
      <w:r>
        <w:rPr>
          <w:rFonts w:ascii="Times New Roman" w:hAnsi="Times New Roman" w:cs="Times New Roman"/>
          <w:sz w:val="24"/>
        </w:rPr>
        <w:t xml:space="preserve">  </w:t>
      </w:r>
    </w:p>
    <w:p w14:paraId="41718624" w14:textId="3B33DF22" w:rsidR="00C1442D" w:rsidRDefault="00C1442D" w:rsidP="00442D07">
      <w:pPr>
        <w:jc w:val="both"/>
        <w:rPr>
          <w:rFonts w:ascii="Times New Roman" w:hAnsi="Times New Roman" w:cs="Times New Roman"/>
          <w:sz w:val="24"/>
        </w:rPr>
      </w:pPr>
    </w:p>
    <w:p w14:paraId="5003DCD7" w14:textId="4273F0D0" w:rsidR="00C1442D" w:rsidRDefault="00246ABC" w:rsidP="0018154C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Prej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kuptohet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18154C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ekzistonin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popull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etni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komb</w:t>
      </w:r>
      <w:proofErr w:type="spell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em</w:t>
      </w:r>
      <w:r w:rsidR="0018154C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rtimin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Palestinez</w:t>
      </w:r>
      <w:r w:rsidR="0018154C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18154C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shihet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ky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</w:t>
      </w:r>
      <w:r w:rsidR="0018154C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gjeografik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18154C">
        <w:rPr>
          <w:rFonts w:ascii="Times New Roman" w:hAnsi="Times New Roman" w:cs="Times New Roman"/>
          <w:sz w:val="24"/>
        </w:rPr>
        <w:t>që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përfshinte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hebrenjë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dhe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arab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8154C">
        <w:rPr>
          <w:rFonts w:ascii="Times New Roman" w:hAnsi="Times New Roman" w:cs="Times New Roman"/>
          <w:sz w:val="24"/>
        </w:rPr>
        <w:t>të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cilët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jetonin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në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këtë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territor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8154C">
        <w:rPr>
          <w:rFonts w:ascii="Times New Roman" w:hAnsi="Times New Roman" w:cs="Times New Roman"/>
          <w:sz w:val="24"/>
        </w:rPr>
        <w:t>Derisa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historikisht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8154C">
        <w:rPr>
          <w:rFonts w:ascii="Times New Roman" w:hAnsi="Times New Roman" w:cs="Times New Roman"/>
          <w:sz w:val="24"/>
        </w:rPr>
        <w:t>popullata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hebreje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ishte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në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num</w:t>
      </w:r>
      <w:r w:rsidR="008D777E">
        <w:rPr>
          <w:rFonts w:ascii="Times New Roman" w:hAnsi="Times New Roman" w:cs="Times New Roman"/>
          <w:sz w:val="24"/>
        </w:rPr>
        <w:t>ë</w:t>
      </w:r>
      <w:r w:rsidR="0018154C">
        <w:rPr>
          <w:rFonts w:ascii="Times New Roman" w:hAnsi="Times New Roman" w:cs="Times New Roman"/>
          <w:sz w:val="24"/>
        </w:rPr>
        <w:t>r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më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të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madh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8154C">
        <w:rPr>
          <w:rFonts w:ascii="Times New Roman" w:hAnsi="Times New Roman" w:cs="Times New Roman"/>
          <w:sz w:val="24"/>
        </w:rPr>
        <w:t>edhe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p</w:t>
      </w:r>
      <w:r w:rsidR="008D777E">
        <w:rPr>
          <w:rFonts w:ascii="Times New Roman" w:hAnsi="Times New Roman" w:cs="Times New Roman"/>
          <w:sz w:val="24"/>
        </w:rPr>
        <w:t>ë</w:t>
      </w:r>
      <w:r w:rsidR="0018154C">
        <w:rPr>
          <w:rFonts w:ascii="Times New Roman" w:hAnsi="Times New Roman" w:cs="Times New Roman"/>
          <w:sz w:val="24"/>
        </w:rPr>
        <w:t>rkund</w:t>
      </w:r>
      <w:r w:rsidR="008D777E">
        <w:rPr>
          <w:rFonts w:ascii="Times New Roman" w:hAnsi="Times New Roman" w:cs="Times New Roman"/>
          <w:sz w:val="24"/>
        </w:rPr>
        <w:t>ë</w:t>
      </w:r>
      <w:r w:rsidR="0018154C">
        <w:rPr>
          <w:rFonts w:ascii="Times New Roman" w:hAnsi="Times New Roman" w:cs="Times New Roman"/>
          <w:sz w:val="24"/>
        </w:rPr>
        <w:t>r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rasteve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kur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ajo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54C">
        <w:rPr>
          <w:rFonts w:ascii="Times New Roman" w:hAnsi="Times New Roman" w:cs="Times New Roman"/>
          <w:sz w:val="24"/>
        </w:rPr>
        <w:t>p</w:t>
      </w:r>
      <w:r w:rsidR="008D777E">
        <w:rPr>
          <w:rFonts w:ascii="Times New Roman" w:hAnsi="Times New Roman" w:cs="Times New Roman"/>
          <w:sz w:val="24"/>
        </w:rPr>
        <w:t>ë</w:t>
      </w:r>
      <w:r w:rsidR="0018154C">
        <w:rPr>
          <w:rFonts w:ascii="Times New Roman" w:hAnsi="Times New Roman" w:cs="Times New Roman"/>
          <w:sz w:val="24"/>
        </w:rPr>
        <w:t>rndiqej</w:t>
      </w:r>
      <w:proofErr w:type="spellEnd"/>
      <w:r w:rsidR="0018154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D777E">
        <w:rPr>
          <w:rFonts w:ascii="Times New Roman" w:hAnsi="Times New Roman" w:cs="Times New Roman"/>
          <w:sz w:val="24"/>
        </w:rPr>
        <w:t>deri</w:t>
      </w:r>
      <w:proofErr w:type="spellEnd"/>
      <w:r w:rsidR="008D77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777E">
        <w:rPr>
          <w:rFonts w:ascii="Times New Roman" w:hAnsi="Times New Roman" w:cs="Times New Roman"/>
          <w:sz w:val="24"/>
        </w:rPr>
        <w:t>në</w:t>
      </w:r>
      <w:proofErr w:type="spellEnd"/>
      <w:r w:rsidR="008D77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777E">
        <w:rPr>
          <w:rFonts w:ascii="Times New Roman" w:hAnsi="Times New Roman" w:cs="Times New Roman"/>
          <w:sz w:val="24"/>
        </w:rPr>
        <w:t>vitet</w:t>
      </w:r>
      <w:proofErr w:type="spellEnd"/>
      <w:r w:rsidR="008D777E">
        <w:rPr>
          <w:rFonts w:ascii="Times New Roman" w:hAnsi="Times New Roman" w:cs="Times New Roman"/>
          <w:sz w:val="24"/>
        </w:rPr>
        <w:t xml:space="preserve"> 1300, </w:t>
      </w:r>
      <w:proofErr w:type="spellStart"/>
      <w:r w:rsidR="008D777E">
        <w:rPr>
          <w:rFonts w:ascii="Times New Roman" w:hAnsi="Times New Roman" w:cs="Times New Roman"/>
          <w:sz w:val="24"/>
        </w:rPr>
        <w:t>asnjëherë</w:t>
      </w:r>
      <w:proofErr w:type="spellEnd"/>
      <w:r w:rsidR="008D77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777E">
        <w:rPr>
          <w:rFonts w:ascii="Times New Roman" w:hAnsi="Times New Roman" w:cs="Times New Roman"/>
          <w:sz w:val="24"/>
        </w:rPr>
        <w:t>popullatat</w:t>
      </w:r>
      <w:proofErr w:type="spellEnd"/>
      <w:r w:rsidR="008D77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777E">
        <w:rPr>
          <w:rFonts w:ascii="Times New Roman" w:hAnsi="Times New Roman" w:cs="Times New Roman"/>
          <w:sz w:val="24"/>
        </w:rPr>
        <w:t>arabe</w:t>
      </w:r>
      <w:proofErr w:type="spellEnd"/>
      <w:r w:rsidR="008D77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777E">
        <w:rPr>
          <w:rFonts w:ascii="Times New Roman" w:hAnsi="Times New Roman" w:cs="Times New Roman"/>
          <w:sz w:val="24"/>
        </w:rPr>
        <w:t>nuk</w:t>
      </w:r>
      <w:proofErr w:type="spellEnd"/>
      <w:r w:rsidR="008D77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777E">
        <w:rPr>
          <w:rFonts w:ascii="Times New Roman" w:hAnsi="Times New Roman" w:cs="Times New Roman"/>
          <w:sz w:val="24"/>
        </w:rPr>
        <w:t>ishin</w:t>
      </w:r>
      <w:proofErr w:type="spellEnd"/>
      <w:r w:rsidR="008D77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777E">
        <w:rPr>
          <w:rFonts w:ascii="Times New Roman" w:hAnsi="Times New Roman" w:cs="Times New Roman"/>
          <w:sz w:val="24"/>
        </w:rPr>
        <w:t>shumicë</w:t>
      </w:r>
      <w:proofErr w:type="spellEnd"/>
      <w:r w:rsidR="008D777E">
        <w:rPr>
          <w:rFonts w:ascii="Times New Roman" w:hAnsi="Times New Roman" w:cs="Times New Roman"/>
          <w:sz w:val="24"/>
        </w:rPr>
        <w:t>.</w:t>
      </w:r>
    </w:p>
    <w:p w14:paraId="7A1FCEE1" w14:textId="31507BA9" w:rsidR="00C1442D" w:rsidRDefault="00C1442D" w:rsidP="00442D07">
      <w:pPr>
        <w:jc w:val="both"/>
        <w:rPr>
          <w:rFonts w:ascii="Times New Roman" w:hAnsi="Times New Roman" w:cs="Times New Roman"/>
          <w:sz w:val="24"/>
        </w:rPr>
      </w:pPr>
    </w:p>
    <w:p w14:paraId="6C183B44" w14:textId="77777777" w:rsidR="00A92BB8" w:rsidRDefault="00A92BB8" w:rsidP="00A92BB8">
      <w:pPr>
        <w:rPr>
          <w:rFonts w:ascii="Times New Roman" w:hAnsi="Times New Roman" w:cs="Times New Roman"/>
          <w:sz w:val="24"/>
          <w:szCs w:val="24"/>
        </w:rPr>
      </w:pPr>
    </w:p>
    <w:p w14:paraId="78A6A1B3" w14:textId="60A5EC0A" w:rsidR="00A92BB8" w:rsidRPr="00D37F9F" w:rsidRDefault="00A92BB8" w:rsidP="00A92BB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37F9F">
        <w:rPr>
          <w:rFonts w:ascii="Times New Roman" w:eastAsia="Times New Roman" w:hAnsi="Times New Roman" w:cs="Times New Roman"/>
          <w:sz w:val="24"/>
          <w:szCs w:val="24"/>
        </w:rPr>
        <w:t>Më: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</w:p>
    <w:p w14:paraId="583FCC1C" w14:textId="77777777" w:rsidR="00A92BB8" w:rsidRPr="00D37F9F" w:rsidRDefault="00A92BB8" w:rsidP="00A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643E3" w14:textId="77777777" w:rsidR="00A92BB8" w:rsidRPr="00D37F9F" w:rsidRDefault="00A92BB8" w:rsidP="00A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F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6BE717" wp14:editId="358D236A">
            <wp:extent cx="2162175" cy="2867025"/>
            <wp:effectExtent l="0" t="0" r="9525" b="9525"/>
            <wp:docPr id="1" name="Picture 1" descr="Skender-Jash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ender-Jash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71CA8" w14:textId="77777777" w:rsidR="00A92BB8" w:rsidRPr="00D37F9F" w:rsidRDefault="00A92BB8" w:rsidP="00A92BB8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</w:pPr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Skender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Jashari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i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burgosur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politik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nga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 EULEX,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për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 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rastet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 e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sulmeve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kundër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policisë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dhe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xhandarmërisë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së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Serbisë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në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Dobrosin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komuna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e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Bujanocit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. Ky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shkrim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është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pjesë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e 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marrur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nga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punimi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i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bërë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gjatë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qëndrimit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në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 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burgimin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politik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! </w:t>
      </w:r>
    </w:p>
    <w:p w14:paraId="24430D8F" w14:textId="77777777" w:rsidR="00A92BB8" w:rsidRPr="00D37F9F" w:rsidRDefault="00A92BB8" w:rsidP="00A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Master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drejtimi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juridiko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-penal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dhe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studime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joformale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ushtarake</w:t>
      </w:r>
      <w:proofErr w:type="spellEnd"/>
      <w:r w:rsidRPr="00D37F9F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.</w:t>
      </w:r>
      <w:bookmarkEnd w:id="0"/>
    </w:p>
    <w:sectPr w:rsidR="00A92BB8" w:rsidRPr="00D37F9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A820" w14:textId="77777777" w:rsidR="00B97A29" w:rsidRDefault="00B97A29" w:rsidP="007C448D">
      <w:pPr>
        <w:spacing w:after="0" w:line="240" w:lineRule="auto"/>
      </w:pPr>
      <w:r>
        <w:separator/>
      </w:r>
    </w:p>
  </w:endnote>
  <w:endnote w:type="continuationSeparator" w:id="0">
    <w:p w14:paraId="49E2B299" w14:textId="77777777" w:rsidR="00B97A29" w:rsidRDefault="00B97A29" w:rsidP="007C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912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A7968" w14:textId="1B99A7C7" w:rsidR="004A52EC" w:rsidRDefault="004A5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B3F508" w14:textId="77777777" w:rsidR="004A52EC" w:rsidRDefault="004A5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C389" w14:textId="77777777" w:rsidR="00B97A29" w:rsidRDefault="00B97A29" w:rsidP="007C448D">
      <w:pPr>
        <w:spacing w:after="0" w:line="240" w:lineRule="auto"/>
      </w:pPr>
      <w:r>
        <w:separator/>
      </w:r>
    </w:p>
  </w:footnote>
  <w:footnote w:type="continuationSeparator" w:id="0">
    <w:p w14:paraId="2D85EACA" w14:textId="77777777" w:rsidR="00B97A29" w:rsidRDefault="00B97A29" w:rsidP="007C448D">
      <w:pPr>
        <w:spacing w:after="0" w:line="240" w:lineRule="auto"/>
      </w:pPr>
      <w:r>
        <w:continuationSeparator/>
      </w:r>
    </w:p>
  </w:footnote>
  <w:footnote w:id="1">
    <w:p w14:paraId="492BF62B" w14:textId="0D4F6B6B" w:rsidR="00370FC9" w:rsidRPr="00D55510" w:rsidRDefault="00370FC9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  <w:lang w:val="en-GB"/>
        </w:rPr>
        <w:t>Herodoti</w:t>
      </w:r>
      <w:proofErr w:type="spellEnd"/>
      <w:r w:rsidRPr="00D55510">
        <w:rPr>
          <w:rFonts w:ascii="Times New Roman" w:hAnsi="Times New Roman" w:cs="Times New Roman"/>
          <w:lang w:val="en-GB"/>
        </w:rPr>
        <w:t>, Libri III:91.</w:t>
      </w:r>
    </w:p>
  </w:footnote>
  <w:footnote w:id="2">
    <w:p w14:paraId="3F324954" w14:textId="09D8541C" w:rsidR="00370FC9" w:rsidRPr="00D55510" w:rsidRDefault="00370FC9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  <w:lang w:val="en-GB"/>
        </w:rPr>
        <w:t>Herodoti</w:t>
      </w:r>
      <w:proofErr w:type="spellEnd"/>
      <w:r w:rsidRPr="00D55510">
        <w:rPr>
          <w:rFonts w:ascii="Times New Roman" w:hAnsi="Times New Roman" w:cs="Times New Roman"/>
          <w:lang w:val="en-GB"/>
        </w:rPr>
        <w:t>, Libri  II:104; 3:5; 7:89.</w:t>
      </w:r>
    </w:p>
  </w:footnote>
  <w:footnote w:id="3">
    <w:p w14:paraId="53801D96" w14:textId="312EDD1D" w:rsidR="00CB1865" w:rsidRPr="00D55510" w:rsidRDefault="00CB1865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="00F62362" w:rsidRPr="00D55510">
        <w:rPr>
          <w:rFonts w:ascii="Times New Roman" w:hAnsi="Times New Roman" w:cs="Times New Roman"/>
        </w:rPr>
        <w:t>Louis H. Feldman</w:t>
      </w:r>
      <w:r w:rsidR="00F62362">
        <w:rPr>
          <w:rFonts w:ascii="Times New Roman" w:hAnsi="Times New Roman" w:cs="Times New Roman"/>
        </w:rPr>
        <w:t xml:space="preserve">, </w:t>
      </w:r>
      <w:r w:rsidRPr="00D55510">
        <w:rPr>
          <w:rFonts w:ascii="Times New Roman" w:hAnsi="Times New Roman" w:cs="Times New Roman"/>
        </w:rPr>
        <w:t xml:space="preserve">Studies in Hellenistic Judaism, </w:t>
      </w:r>
      <w:r w:rsidR="00F62362">
        <w:rPr>
          <w:rFonts w:ascii="Times New Roman" w:hAnsi="Times New Roman" w:cs="Times New Roman"/>
        </w:rPr>
        <w:t>1</w:t>
      </w:r>
      <w:r w:rsidRPr="00D55510">
        <w:rPr>
          <w:rFonts w:ascii="Times New Roman" w:hAnsi="Times New Roman" w:cs="Times New Roman"/>
        </w:rPr>
        <w:t xml:space="preserve">996,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567; The Jewish Question, Biography of a World Problem, Alex </w:t>
      </w:r>
      <w:proofErr w:type="spellStart"/>
      <w:r w:rsidRPr="00D55510">
        <w:rPr>
          <w:rFonts w:ascii="Times New Roman" w:hAnsi="Times New Roman" w:cs="Times New Roman"/>
        </w:rPr>
        <w:t>Bein</w:t>
      </w:r>
      <w:proofErr w:type="spellEnd"/>
      <w:r w:rsidR="00F62362">
        <w:rPr>
          <w:rFonts w:ascii="Times New Roman" w:hAnsi="Times New Roman" w:cs="Times New Roman"/>
        </w:rPr>
        <w:t xml:space="preserve">, </w:t>
      </w:r>
      <w:r w:rsidRPr="00D55510">
        <w:rPr>
          <w:rFonts w:ascii="Times New Roman" w:hAnsi="Times New Roman" w:cs="Times New Roman"/>
        </w:rPr>
        <w:t xml:space="preserve">1990,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34.</w:t>
      </w:r>
    </w:p>
  </w:footnote>
  <w:footnote w:id="4">
    <w:p w14:paraId="4BA03A9F" w14:textId="0D12E380" w:rsidR="0050482B" w:rsidRPr="00D55510" w:rsidRDefault="0050482B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A12964" w:rsidRPr="00D55510">
        <w:rPr>
          <w:rFonts w:ascii="Times New Roman" w:hAnsi="Times New Roman" w:cs="Times New Roman"/>
        </w:rPr>
        <w:t xml:space="preserve">How </w:t>
      </w:r>
      <w:r w:rsidRPr="00D55510">
        <w:rPr>
          <w:rFonts w:ascii="Times New Roman" w:hAnsi="Times New Roman" w:cs="Times New Roman"/>
        </w:rPr>
        <w:t xml:space="preserve">W.W., </w:t>
      </w:r>
      <w:r w:rsidR="00A12964" w:rsidRPr="00D55510">
        <w:rPr>
          <w:rFonts w:ascii="Times New Roman" w:hAnsi="Times New Roman" w:cs="Times New Roman"/>
        </w:rPr>
        <w:t xml:space="preserve">Wells </w:t>
      </w:r>
      <w:r w:rsidRPr="00D55510">
        <w:rPr>
          <w:rFonts w:ascii="Times New Roman" w:hAnsi="Times New Roman" w:cs="Times New Roman"/>
        </w:rPr>
        <w:t>J. (eds.), A Commentary on Herodotus, Oxford, Clarendon Press, 1928, vol.1</w:t>
      </w:r>
      <w:r w:rsidR="00F62362">
        <w:rPr>
          <w:rFonts w:ascii="Times New Roman" w:hAnsi="Times New Roman" w:cs="Times New Roman"/>
        </w:rPr>
        <w:t xml:space="preserve">, </w:t>
      </w:r>
      <w:proofErr w:type="spellStart"/>
      <w:r w:rsidR="00F62362">
        <w:rPr>
          <w:rFonts w:ascii="Times New Roman" w:hAnsi="Times New Roman" w:cs="Times New Roman"/>
        </w:rPr>
        <w:t>faqe</w:t>
      </w:r>
      <w:proofErr w:type="spellEnd"/>
      <w:r w:rsidR="00F62362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>219</w:t>
      </w:r>
      <w:r w:rsidR="00F62362">
        <w:rPr>
          <w:rFonts w:ascii="Times New Roman" w:hAnsi="Times New Roman" w:cs="Times New Roman"/>
        </w:rPr>
        <w:t>.</w:t>
      </w:r>
    </w:p>
  </w:footnote>
  <w:footnote w:id="5">
    <w:p w14:paraId="2DF02090" w14:textId="2A2AE227" w:rsidR="003434D6" w:rsidRPr="00D55510" w:rsidRDefault="003434D6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John Strange, </w:t>
      </w:r>
      <w:proofErr w:type="spellStart"/>
      <w:r w:rsidRPr="00D55510">
        <w:rPr>
          <w:rFonts w:ascii="Times New Roman" w:hAnsi="Times New Roman" w:cs="Times New Roman"/>
        </w:rPr>
        <w:t>Caphtor</w:t>
      </w:r>
      <w:proofErr w:type="spellEnd"/>
      <w:r w:rsidRPr="00D55510">
        <w:rPr>
          <w:rFonts w:ascii="Times New Roman" w:hAnsi="Times New Roman" w:cs="Times New Roman"/>
        </w:rPr>
        <w:t>/</w:t>
      </w:r>
      <w:proofErr w:type="spellStart"/>
      <w:r w:rsidRPr="00D55510">
        <w:rPr>
          <w:rFonts w:ascii="Times New Roman" w:hAnsi="Times New Roman" w:cs="Times New Roman"/>
        </w:rPr>
        <w:t>Keftiu</w:t>
      </w:r>
      <w:proofErr w:type="spellEnd"/>
      <w:r w:rsidRPr="00D55510">
        <w:rPr>
          <w:rFonts w:ascii="Times New Roman" w:hAnsi="Times New Roman" w:cs="Times New Roman"/>
        </w:rPr>
        <w:t>: a new investigation, Brill, 1980</w:t>
      </w:r>
      <w:r w:rsidR="00501685">
        <w:rPr>
          <w:rFonts w:ascii="Times New Roman" w:hAnsi="Times New Roman" w:cs="Times New Roman"/>
        </w:rPr>
        <w:t xml:space="preserve">, </w:t>
      </w:r>
      <w:proofErr w:type="spellStart"/>
      <w:r w:rsidR="00501685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159.</w:t>
      </w:r>
    </w:p>
  </w:footnote>
  <w:footnote w:id="6">
    <w:p w14:paraId="5C58134A" w14:textId="7EE481D1" w:rsidR="003434D6" w:rsidRPr="00D55510" w:rsidRDefault="003434D6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Martin Sicker</w:t>
      </w:r>
      <w:r w:rsidR="00501685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Between Rome and Jerusalem: 300 years of Roman-Judaean relations, </w:t>
      </w:r>
      <w:r w:rsidR="00501685" w:rsidRPr="00D55510">
        <w:rPr>
          <w:rFonts w:ascii="Times New Roman" w:hAnsi="Times New Roman" w:cs="Times New Roman"/>
        </w:rPr>
        <w:t>2001</w:t>
      </w:r>
      <w:r w:rsidR="00501685">
        <w:rPr>
          <w:rFonts w:ascii="Times New Roman" w:hAnsi="Times New Roman" w:cs="Times New Roman"/>
        </w:rPr>
        <w:t xml:space="preserve">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39-41.</w:t>
      </w:r>
    </w:p>
  </w:footnote>
  <w:footnote w:id="7">
    <w:p w14:paraId="5551AF65" w14:textId="20BD174E" w:rsidR="00054ACA" w:rsidRPr="00D55510" w:rsidRDefault="00054ACA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Kaegi</w:t>
      </w:r>
      <w:proofErr w:type="spellEnd"/>
      <w:r w:rsidRPr="00D55510">
        <w:rPr>
          <w:rFonts w:ascii="Times New Roman" w:hAnsi="Times New Roman" w:cs="Times New Roman"/>
        </w:rPr>
        <w:t>, Walter Emil</w:t>
      </w:r>
      <w:r w:rsidR="00501685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Byzantium and the early Islamic conquests</w:t>
      </w:r>
      <w:r w:rsidR="00501685">
        <w:rPr>
          <w:rFonts w:ascii="Times New Roman" w:hAnsi="Times New Roman" w:cs="Times New Roman"/>
        </w:rPr>
        <w:t xml:space="preserve">, </w:t>
      </w:r>
      <w:r w:rsidRPr="00D55510">
        <w:rPr>
          <w:rFonts w:ascii="Times New Roman" w:hAnsi="Times New Roman" w:cs="Times New Roman"/>
        </w:rPr>
        <w:t xml:space="preserve">Cambridge: Cambridge University Press, </w:t>
      </w:r>
      <w:r w:rsidR="00501685" w:rsidRPr="00D55510">
        <w:rPr>
          <w:rFonts w:ascii="Times New Roman" w:hAnsi="Times New Roman" w:cs="Times New Roman"/>
        </w:rPr>
        <w:t>1995</w:t>
      </w:r>
      <w:r w:rsidR="00501685">
        <w:rPr>
          <w:rFonts w:ascii="Times New Roman" w:hAnsi="Times New Roman" w:cs="Times New Roman"/>
        </w:rPr>
        <w:t xml:space="preserve">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41; </w:t>
      </w:r>
      <w:r w:rsidR="00501685" w:rsidRPr="00D55510">
        <w:rPr>
          <w:rFonts w:ascii="Times New Roman" w:hAnsi="Times New Roman" w:cs="Times New Roman"/>
        </w:rPr>
        <w:t xml:space="preserve">Shawn Stamp, </w:t>
      </w:r>
      <w:r w:rsidRPr="00D55510">
        <w:rPr>
          <w:rFonts w:ascii="Times New Roman" w:hAnsi="Times New Roman" w:cs="Times New Roman"/>
        </w:rPr>
        <w:t xml:space="preserve">Living in Laodicea,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180.</w:t>
      </w:r>
    </w:p>
  </w:footnote>
  <w:footnote w:id="8">
    <w:p w14:paraId="62A96D22" w14:textId="50BF330E" w:rsidR="00054ACA" w:rsidRPr="00D55510" w:rsidRDefault="00054ACA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="00501685" w:rsidRPr="00D55510">
        <w:rPr>
          <w:rFonts w:ascii="Times New Roman" w:hAnsi="Times New Roman" w:cs="Times New Roman"/>
        </w:rPr>
        <w:t>Getzel</w:t>
      </w:r>
      <w:proofErr w:type="spellEnd"/>
      <w:r w:rsidR="00501685" w:rsidRPr="00D55510">
        <w:rPr>
          <w:rFonts w:ascii="Times New Roman" w:hAnsi="Times New Roman" w:cs="Times New Roman"/>
        </w:rPr>
        <w:t xml:space="preserve"> M. </w:t>
      </w:r>
      <w:r w:rsidRPr="00D55510">
        <w:rPr>
          <w:rFonts w:ascii="Times New Roman" w:hAnsi="Times New Roman" w:cs="Times New Roman"/>
        </w:rPr>
        <w:t xml:space="preserve">Cohen, The Hellenistic settlements in Syria, the Red Sea Basin, and North Africa (Illustrated ed.). University of California Press, </w:t>
      </w:r>
      <w:r w:rsidR="00501685" w:rsidRPr="00D55510">
        <w:rPr>
          <w:rFonts w:ascii="Times New Roman" w:hAnsi="Times New Roman" w:cs="Times New Roman"/>
        </w:rPr>
        <w:t>2006</w:t>
      </w:r>
      <w:r w:rsidR="00A12964">
        <w:rPr>
          <w:rFonts w:ascii="Times New Roman" w:hAnsi="Times New Roman" w:cs="Times New Roman"/>
        </w:rPr>
        <w:t xml:space="preserve">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 37.</w:t>
      </w:r>
    </w:p>
  </w:footnote>
  <w:footnote w:id="9">
    <w:p w14:paraId="29BB6135" w14:textId="4BD23371" w:rsidR="0075795D" w:rsidRPr="00D55510" w:rsidRDefault="0075795D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The Old Testament in Theology and Teaching, Essays in Honor of Kay Fountain, 2018,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51.</w:t>
      </w:r>
    </w:p>
  </w:footnote>
  <w:footnote w:id="10">
    <w:p w14:paraId="769C106E" w14:textId="565D63C8" w:rsidR="0075795D" w:rsidRPr="00D55510" w:rsidRDefault="0075795D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Scholastic Library Publishing</w:t>
      </w:r>
      <w:r w:rsidR="00A12964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Encyclopedia Americana. Scholastic Library Pub</w:t>
      </w:r>
      <w:r w:rsidR="00A12964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</w:t>
      </w:r>
      <w:r w:rsidR="00A12964" w:rsidRPr="00D55510">
        <w:rPr>
          <w:rFonts w:ascii="Times New Roman" w:hAnsi="Times New Roman" w:cs="Times New Roman"/>
        </w:rPr>
        <w:t>May 2006</w:t>
      </w:r>
      <w:r w:rsidR="00A12964">
        <w:rPr>
          <w:rFonts w:ascii="Times New Roman" w:hAnsi="Times New Roman" w:cs="Times New Roman"/>
        </w:rPr>
        <w:t xml:space="preserve">, </w:t>
      </w:r>
      <w:proofErr w:type="spellStart"/>
      <w:r w:rsidR="00A12964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305.</w:t>
      </w:r>
    </w:p>
  </w:footnote>
  <w:footnote w:id="11">
    <w:p w14:paraId="55CBEADF" w14:textId="05376C71" w:rsidR="0075795D" w:rsidRPr="00D55510" w:rsidRDefault="0075795D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Élie</w:t>
      </w:r>
      <w:proofErr w:type="spellEnd"/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Barnavi</w:t>
      </w:r>
      <w:proofErr w:type="spellEnd"/>
      <w:r w:rsidRPr="00D55510">
        <w:rPr>
          <w:rFonts w:ascii="Times New Roman" w:hAnsi="Times New Roman" w:cs="Times New Roman"/>
        </w:rPr>
        <w:t xml:space="preserve">; Miriam </w:t>
      </w:r>
      <w:proofErr w:type="spellStart"/>
      <w:r w:rsidRPr="00D55510">
        <w:rPr>
          <w:rFonts w:ascii="Times New Roman" w:hAnsi="Times New Roman" w:cs="Times New Roman"/>
        </w:rPr>
        <w:t>Eliav-Feldon</w:t>
      </w:r>
      <w:proofErr w:type="spellEnd"/>
      <w:r w:rsidRPr="00D55510">
        <w:rPr>
          <w:rFonts w:ascii="Times New Roman" w:hAnsi="Times New Roman" w:cs="Times New Roman"/>
        </w:rPr>
        <w:t xml:space="preserve">; Denis </w:t>
      </w:r>
      <w:proofErr w:type="spellStart"/>
      <w:r w:rsidRPr="00D55510">
        <w:rPr>
          <w:rFonts w:ascii="Times New Roman" w:hAnsi="Times New Roman" w:cs="Times New Roman"/>
        </w:rPr>
        <w:t>Charbit</w:t>
      </w:r>
      <w:proofErr w:type="spellEnd"/>
      <w:r w:rsidRPr="00D55510">
        <w:rPr>
          <w:rFonts w:ascii="Times New Roman" w:hAnsi="Times New Roman" w:cs="Times New Roman"/>
        </w:rPr>
        <w:t xml:space="preserve">. A historical atlas of the Jewish people: from the time of the patriarchs to the present. </w:t>
      </w:r>
      <w:proofErr w:type="spellStart"/>
      <w:r w:rsidRPr="00D55510">
        <w:rPr>
          <w:rFonts w:ascii="Times New Roman" w:hAnsi="Times New Roman" w:cs="Times New Roman"/>
        </w:rPr>
        <w:t>Schocken</w:t>
      </w:r>
      <w:proofErr w:type="spellEnd"/>
      <w:r w:rsidRPr="00D55510">
        <w:rPr>
          <w:rFonts w:ascii="Times New Roman" w:hAnsi="Times New Roman" w:cs="Times New Roman"/>
        </w:rPr>
        <w:t xml:space="preserve"> Books</w:t>
      </w:r>
      <w:r w:rsidR="00F307D3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</w:t>
      </w:r>
      <w:r w:rsidR="00F307D3" w:rsidRPr="00D55510">
        <w:rPr>
          <w:rFonts w:ascii="Times New Roman" w:hAnsi="Times New Roman" w:cs="Times New Roman"/>
        </w:rPr>
        <w:t>2002</w:t>
      </w:r>
      <w:r w:rsidR="00F307D3">
        <w:rPr>
          <w:rFonts w:ascii="Times New Roman" w:hAnsi="Times New Roman" w:cs="Times New Roman"/>
        </w:rPr>
        <w:t xml:space="preserve">, </w:t>
      </w:r>
      <w:proofErr w:type="spellStart"/>
      <w:r w:rsidR="00F307D3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68.</w:t>
      </w:r>
    </w:p>
  </w:footnote>
  <w:footnote w:id="12">
    <w:p w14:paraId="2EA24F99" w14:textId="6D303FD4" w:rsidR="004F57C8" w:rsidRPr="00D55510" w:rsidRDefault="004F57C8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Razwy</w:t>
      </w:r>
      <w:proofErr w:type="spellEnd"/>
      <w:r w:rsidRPr="00D55510">
        <w:rPr>
          <w:rFonts w:ascii="Times New Roman" w:hAnsi="Times New Roman" w:cs="Times New Roman"/>
        </w:rPr>
        <w:t xml:space="preserve">, Sayed Ali </w:t>
      </w:r>
      <w:proofErr w:type="spellStart"/>
      <w:r w:rsidRPr="00D55510">
        <w:rPr>
          <w:rFonts w:ascii="Times New Roman" w:hAnsi="Times New Roman" w:cs="Times New Roman"/>
        </w:rPr>
        <w:t>Asgher</w:t>
      </w:r>
      <w:proofErr w:type="spellEnd"/>
      <w:r w:rsidRPr="00D55510">
        <w:rPr>
          <w:rFonts w:ascii="Times New Roman" w:hAnsi="Times New Roman" w:cs="Times New Roman"/>
        </w:rPr>
        <w:t>. A Restatement of the History of Islam &amp; Muslims</w:t>
      </w:r>
      <w:r w:rsidR="00F307D3">
        <w:rPr>
          <w:rFonts w:ascii="Times New Roman" w:hAnsi="Times New Roman" w:cs="Times New Roman"/>
        </w:rPr>
        <w:t xml:space="preserve">, </w:t>
      </w:r>
      <w:proofErr w:type="spellStart"/>
      <w:r w:rsidR="00F307D3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283.</w:t>
      </w:r>
    </w:p>
  </w:footnote>
  <w:footnote w:id="13">
    <w:p w14:paraId="685D12BB" w14:textId="227833C4" w:rsidR="003F4E44" w:rsidRPr="00D55510" w:rsidRDefault="003F4E44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Abu Khalil, </w:t>
      </w:r>
      <w:proofErr w:type="spellStart"/>
      <w:r w:rsidRPr="00D55510">
        <w:rPr>
          <w:rFonts w:ascii="Times New Roman" w:hAnsi="Times New Roman" w:cs="Times New Roman"/>
        </w:rPr>
        <w:t>Shawqi</w:t>
      </w:r>
      <w:proofErr w:type="spellEnd"/>
      <w:r w:rsidRPr="00D55510">
        <w:rPr>
          <w:rFonts w:ascii="Times New Roman" w:hAnsi="Times New Roman" w:cs="Times New Roman"/>
        </w:rPr>
        <w:t xml:space="preserve"> (1 March 2004). Atlas of the Prophet's biography: places, nations, landmarks. Dar-us-Salam</w:t>
      </w:r>
      <w:r w:rsidR="00F307D3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="00F307D3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249</w:t>
      </w:r>
      <w:r w:rsidR="00F307D3">
        <w:rPr>
          <w:rFonts w:ascii="Times New Roman" w:hAnsi="Times New Roman" w:cs="Times New Roman"/>
        </w:rPr>
        <w:t>.</w:t>
      </w:r>
    </w:p>
  </w:footnote>
  <w:footnote w:id="14">
    <w:p w14:paraId="220FC8D7" w14:textId="2EA7660A" w:rsidR="00ED51C0" w:rsidRPr="00D55510" w:rsidRDefault="00ED51C0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="00F307D3" w:rsidRPr="00D55510">
        <w:rPr>
          <w:rFonts w:ascii="Times New Roman" w:hAnsi="Times New Roman" w:cs="Times New Roman"/>
        </w:rPr>
        <w:t>Sohail</w:t>
      </w:r>
      <w:proofErr w:type="spellEnd"/>
      <w:r w:rsidR="00F307D3" w:rsidRPr="00D55510">
        <w:rPr>
          <w:rFonts w:ascii="Times New Roman" w:hAnsi="Times New Roman" w:cs="Times New Roman"/>
        </w:rPr>
        <w:t xml:space="preserve"> H</w:t>
      </w:r>
      <w:r w:rsidR="00F307D3">
        <w:rPr>
          <w:rFonts w:ascii="Times New Roman" w:hAnsi="Times New Roman" w:cs="Times New Roman"/>
        </w:rPr>
        <w:t>.</w:t>
      </w:r>
      <w:r w:rsidR="00F307D3"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Hashimi</w:t>
      </w:r>
      <w:proofErr w:type="spellEnd"/>
      <w:r w:rsidRPr="00D55510">
        <w:rPr>
          <w:rFonts w:ascii="Times New Roman" w:hAnsi="Times New Roman" w:cs="Times New Roman"/>
        </w:rPr>
        <w:t>, et al. "Political Boundaries and Moral Communities: Islamic Perspectives". In Allen E. Buchannan; Margaret Moore (eds.). States, Nations and Borders: the ethics of making boundaries. Cambridge University Press</w:t>
      </w:r>
      <w:r w:rsidR="006C7EF0">
        <w:rPr>
          <w:rFonts w:ascii="Times New Roman" w:hAnsi="Times New Roman" w:cs="Times New Roman"/>
        </w:rPr>
        <w:t xml:space="preserve">, 2003, </w:t>
      </w:r>
      <w:proofErr w:type="spellStart"/>
      <w:r w:rsidR="006C7EF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192–193.</w:t>
      </w:r>
    </w:p>
  </w:footnote>
  <w:footnote w:id="15">
    <w:p w14:paraId="5E941DB7" w14:textId="7DF9E7DB" w:rsidR="00ED51C0" w:rsidRPr="00D55510" w:rsidRDefault="00ED51C0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The Umayyad Dome of the Rock in Jerusalem, Oleg Grabar, Vol. 3</w:t>
      </w:r>
      <w:r w:rsidR="006C7EF0">
        <w:rPr>
          <w:rFonts w:ascii="Times New Roman" w:hAnsi="Times New Roman" w:cs="Times New Roman"/>
        </w:rPr>
        <w:t xml:space="preserve">, </w:t>
      </w:r>
      <w:r w:rsidRPr="00D55510">
        <w:rPr>
          <w:rFonts w:ascii="Times New Roman" w:hAnsi="Times New Roman" w:cs="Times New Roman"/>
        </w:rPr>
        <w:t xml:space="preserve">1959, </w:t>
      </w:r>
      <w:proofErr w:type="spellStart"/>
      <w:r w:rsidR="006C7EF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33.</w:t>
      </w:r>
    </w:p>
  </w:footnote>
  <w:footnote w:id="16">
    <w:p w14:paraId="6DC0C3B9" w14:textId="618833F1" w:rsidR="008410DB" w:rsidRPr="00D55510" w:rsidRDefault="008410DB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B54195" w:rsidRPr="00D55510">
        <w:rPr>
          <w:rFonts w:ascii="Times New Roman" w:hAnsi="Times New Roman" w:cs="Times New Roman"/>
        </w:rPr>
        <w:t>Yonatan Silverman</w:t>
      </w:r>
      <w:r w:rsidR="00B54195">
        <w:rPr>
          <w:rFonts w:ascii="Times New Roman" w:hAnsi="Times New Roman" w:cs="Times New Roman"/>
        </w:rPr>
        <w:t xml:space="preserve">, </w:t>
      </w:r>
      <w:r w:rsidRPr="00D55510">
        <w:rPr>
          <w:rFonts w:ascii="Times New Roman" w:hAnsi="Times New Roman" w:cs="Times New Roman"/>
        </w:rPr>
        <w:t xml:space="preserve">The opposite of holiness, Published:  06.05.05( </w:t>
      </w:r>
      <w:proofErr w:type="spellStart"/>
      <w:r w:rsidRPr="00D55510">
        <w:rPr>
          <w:rFonts w:ascii="Times New Roman" w:hAnsi="Times New Roman" w:cs="Times New Roman"/>
        </w:rPr>
        <w:t>qasje</w:t>
      </w:r>
      <w:proofErr w:type="spellEnd"/>
      <w:r w:rsidRPr="00D55510">
        <w:rPr>
          <w:rFonts w:ascii="Times New Roman" w:hAnsi="Times New Roman" w:cs="Times New Roman"/>
        </w:rPr>
        <w:t xml:space="preserve"> online: </w:t>
      </w:r>
      <w:hyperlink r:id="rId1" w:history="1">
        <w:r w:rsidRPr="00D55510">
          <w:rPr>
            <w:rStyle w:val="Hyperlink"/>
            <w:rFonts w:ascii="Times New Roman" w:eastAsiaTheme="majorEastAsia" w:hAnsi="Times New Roman" w:cs="Times New Roman"/>
          </w:rPr>
          <w:t>https://www.ynetnews.com/articles/0,7340,L-3095122,00.html</w:t>
        </w:r>
      </w:hyperlink>
      <w:r w:rsidRPr="00D55510">
        <w:rPr>
          <w:rFonts w:ascii="Times New Roman" w:hAnsi="Times New Roman" w:cs="Times New Roman"/>
        </w:rPr>
        <w:t>).</w:t>
      </w:r>
    </w:p>
  </w:footnote>
  <w:footnote w:id="17">
    <w:p w14:paraId="444E283B" w14:textId="64D8E202" w:rsidR="001B5A3B" w:rsidRPr="00D55510" w:rsidRDefault="001B5A3B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B54195" w:rsidRPr="00D55510">
        <w:rPr>
          <w:rFonts w:ascii="Times New Roman" w:hAnsi="Times New Roman" w:cs="Times New Roman"/>
        </w:rPr>
        <w:t xml:space="preserve">Fred M. </w:t>
      </w:r>
      <w:r w:rsidRPr="00D55510">
        <w:rPr>
          <w:rFonts w:ascii="Times New Roman" w:hAnsi="Times New Roman" w:cs="Times New Roman"/>
        </w:rPr>
        <w:t xml:space="preserve">Donner, The Early Islamic Conquests. Princeton: Princeton University Press, </w:t>
      </w:r>
      <w:r w:rsidR="00B54195">
        <w:rPr>
          <w:rFonts w:ascii="Times New Roman" w:hAnsi="Times New Roman" w:cs="Times New Roman"/>
        </w:rPr>
        <w:t xml:space="preserve">1981,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86, 89-90.</w:t>
      </w:r>
    </w:p>
  </w:footnote>
  <w:footnote w:id="18">
    <w:p w14:paraId="1F732048" w14:textId="2EE8E5A1" w:rsidR="004A52EC" w:rsidRPr="00D55510" w:rsidRDefault="004A52EC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B54195">
        <w:rPr>
          <w:rFonts w:ascii="Times New Roman" w:hAnsi="Times New Roman" w:cs="Times New Roman"/>
        </w:rPr>
        <w:t xml:space="preserve">Po </w:t>
      </w:r>
      <w:proofErr w:type="spellStart"/>
      <w:r w:rsidR="00B54195">
        <w:rPr>
          <w:rFonts w:ascii="Times New Roman" w:hAnsi="Times New Roman" w:cs="Times New Roman"/>
        </w:rPr>
        <w:t>aty</w:t>
      </w:r>
      <w:proofErr w:type="spellEnd"/>
      <w:r w:rsidR="00B54195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112, 114.</w:t>
      </w:r>
    </w:p>
  </w:footnote>
  <w:footnote w:id="19">
    <w:p w14:paraId="2E2491F3" w14:textId="56A5BA4C" w:rsidR="00C81B2A" w:rsidRPr="00D55510" w:rsidRDefault="00C81B2A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B54195">
        <w:rPr>
          <w:rFonts w:ascii="Times New Roman" w:hAnsi="Times New Roman" w:cs="Times New Roman"/>
        </w:rPr>
        <w:t xml:space="preserve">Po </w:t>
      </w:r>
      <w:proofErr w:type="spellStart"/>
      <w:r w:rsidR="00B54195">
        <w:rPr>
          <w:rFonts w:ascii="Times New Roman" w:hAnsi="Times New Roman" w:cs="Times New Roman"/>
        </w:rPr>
        <w:t>aty</w:t>
      </w:r>
      <w:proofErr w:type="spellEnd"/>
      <w:r w:rsidR="00B54195">
        <w:rPr>
          <w:rFonts w:ascii="Times New Roman" w:hAnsi="Times New Roman" w:cs="Times New Roman"/>
        </w:rPr>
        <w:t xml:space="preserve">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112.</w:t>
      </w:r>
    </w:p>
  </w:footnote>
  <w:footnote w:id="20">
    <w:p w14:paraId="4471AE6D" w14:textId="5E54E75D" w:rsidR="00C81B2A" w:rsidRPr="00D55510" w:rsidRDefault="00C81B2A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07379C" w:rsidRPr="00D55510">
        <w:rPr>
          <w:rFonts w:ascii="Times New Roman" w:hAnsi="Times New Roman" w:cs="Times New Roman"/>
        </w:rPr>
        <w:t>Steven</w:t>
      </w:r>
      <w:r w:rsidR="0007379C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>Runciman, A History of the Crusades: The First Crusade (second ed.), Penguin Books: London,</w:t>
      </w:r>
      <w:r w:rsidR="0007379C">
        <w:rPr>
          <w:rFonts w:ascii="Times New Roman" w:hAnsi="Times New Roman" w:cs="Times New Roman"/>
        </w:rPr>
        <w:t>1987,</w:t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15.</w:t>
      </w:r>
    </w:p>
  </w:footnote>
  <w:footnote w:id="21">
    <w:p w14:paraId="26A88982" w14:textId="331DD820" w:rsidR="00960932" w:rsidRPr="00D55510" w:rsidRDefault="00960932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07379C" w:rsidRPr="00D55510">
        <w:rPr>
          <w:rFonts w:ascii="Times New Roman" w:hAnsi="Times New Roman" w:cs="Times New Roman"/>
        </w:rPr>
        <w:t xml:space="preserve">Agha Ibrahim </w:t>
      </w:r>
      <w:proofErr w:type="spellStart"/>
      <w:r w:rsidRPr="00D55510">
        <w:rPr>
          <w:rFonts w:ascii="Times New Roman" w:hAnsi="Times New Roman" w:cs="Times New Roman"/>
        </w:rPr>
        <w:t>Akram</w:t>
      </w:r>
      <w:proofErr w:type="spellEnd"/>
      <w:r w:rsidRPr="00D55510">
        <w:rPr>
          <w:rFonts w:ascii="Times New Roman" w:hAnsi="Times New Roman" w:cs="Times New Roman"/>
        </w:rPr>
        <w:t>, The Sword of Allah: Khalid bin al-Waleed – His Life and Campaigns. Oxford, United Kingdom,</w:t>
      </w:r>
      <w:r w:rsidR="00711868">
        <w:rPr>
          <w:rFonts w:ascii="Times New Roman" w:hAnsi="Times New Roman" w:cs="Times New Roman"/>
        </w:rPr>
        <w:t xml:space="preserve"> 2004,</w:t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431.</w:t>
      </w:r>
    </w:p>
  </w:footnote>
  <w:footnote w:id="22">
    <w:p w14:paraId="35CCFCB5" w14:textId="16D9AA63" w:rsidR="00FF6C40" w:rsidRPr="00D55510" w:rsidRDefault="00FF6C40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07379C" w:rsidRPr="00D55510">
        <w:rPr>
          <w:rFonts w:ascii="Times New Roman" w:hAnsi="Times New Roman" w:cs="Times New Roman"/>
        </w:rPr>
        <w:t xml:space="preserve">Edward </w:t>
      </w:r>
      <w:r w:rsidRPr="00D55510">
        <w:rPr>
          <w:rFonts w:ascii="Times New Roman" w:hAnsi="Times New Roman" w:cs="Times New Roman"/>
        </w:rPr>
        <w:t>Gibbon, The History of the Decline and Fall of the Roman Empire, Volume 6. J. D. Morris Publishers,</w:t>
      </w:r>
      <w:r w:rsidR="0007379C">
        <w:rPr>
          <w:rFonts w:ascii="Times New Roman" w:hAnsi="Times New Roman" w:cs="Times New Roman"/>
        </w:rPr>
        <w:t>1862,</w:t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621.</w:t>
      </w:r>
      <w:r w:rsidR="0007379C">
        <w:rPr>
          <w:rFonts w:ascii="Times New Roman" w:hAnsi="Times New Roman" w:cs="Times New Roman"/>
        </w:rPr>
        <w:t xml:space="preserve"> </w:t>
      </w:r>
    </w:p>
  </w:footnote>
  <w:footnote w:id="23">
    <w:p w14:paraId="126D4F4E" w14:textId="59C3D4DC" w:rsidR="00FF6C40" w:rsidRPr="00D55510" w:rsidRDefault="00FF6C40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711868" w:rsidRPr="00711868">
        <w:rPr>
          <w:rFonts w:ascii="Times New Roman" w:hAnsi="Times New Roman" w:cs="Times New Roman"/>
        </w:rPr>
        <w:t xml:space="preserve">Agha Ibrahim </w:t>
      </w:r>
      <w:proofErr w:type="spellStart"/>
      <w:r w:rsidR="00711868" w:rsidRPr="00711868">
        <w:rPr>
          <w:rFonts w:ascii="Times New Roman" w:hAnsi="Times New Roman" w:cs="Times New Roman"/>
        </w:rPr>
        <w:t>Akram</w:t>
      </w:r>
      <w:proofErr w:type="spellEnd"/>
      <w:r w:rsidR="00711868" w:rsidRPr="00711868">
        <w:rPr>
          <w:rFonts w:ascii="Times New Roman" w:hAnsi="Times New Roman" w:cs="Times New Roman"/>
        </w:rPr>
        <w:t xml:space="preserve">, The Sword of Allah: Khalid bin al-Waleed – His Life and Campaigns. Oxford, United Kingdom, 2004,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432.</w:t>
      </w:r>
    </w:p>
  </w:footnote>
  <w:footnote w:id="24">
    <w:p w14:paraId="3BD6BC36" w14:textId="151A7BB3" w:rsidR="007C52EB" w:rsidRPr="00D55510" w:rsidRDefault="007C52EB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711868" w:rsidRPr="00D55510">
        <w:rPr>
          <w:rFonts w:ascii="Times New Roman" w:hAnsi="Times New Roman" w:cs="Times New Roman"/>
        </w:rPr>
        <w:t xml:space="preserve">Moshe </w:t>
      </w:r>
      <w:r w:rsidRPr="00D55510">
        <w:rPr>
          <w:rFonts w:ascii="Times New Roman" w:hAnsi="Times New Roman" w:cs="Times New Roman"/>
        </w:rPr>
        <w:t>Gil</w:t>
      </w:r>
      <w:r w:rsidR="00711868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A History of Palestine, 634-1099. Cambridge University Press</w:t>
      </w:r>
      <w:r w:rsidR="00711868">
        <w:rPr>
          <w:rFonts w:ascii="Times New Roman" w:hAnsi="Times New Roman" w:cs="Times New Roman"/>
        </w:rPr>
        <w:t xml:space="preserve">, 1997, </w:t>
      </w:r>
      <w:proofErr w:type="spellStart"/>
      <w:r w:rsidR="00711868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51; </w:t>
      </w:r>
      <w:r w:rsidR="00711868" w:rsidRPr="00D55510">
        <w:rPr>
          <w:rFonts w:ascii="Times New Roman" w:hAnsi="Times New Roman" w:cs="Times New Roman"/>
        </w:rPr>
        <w:t xml:space="preserve">Meron </w:t>
      </w:r>
      <w:proofErr w:type="spellStart"/>
      <w:r w:rsidRPr="00D55510">
        <w:rPr>
          <w:rFonts w:ascii="Times New Roman" w:hAnsi="Times New Roman" w:cs="Times New Roman"/>
        </w:rPr>
        <w:t>Benvenisti</w:t>
      </w:r>
      <w:proofErr w:type="spellEnd"/>
      <w:r w:rsidRPr="00D55510">
        <w:rPr>
          <w:rFonts w:ascii="Times New Roman" w:hAnsi="Times New Roman" w:cs="Times New Roman"/>
        </w:rPr>
        <w:t>, City of Stone: The Hidden History of Jerusalem. University of California Press</w:t>
      </w:r>
      <w:r w:rsidR="002F03CD">
        <w:rPr>
          <w:rFonts w:ascii="Times New Roman" w:hAnsi="Times New Roman" w:cs="Times New Roman"/>
        </w:rPr>
        <w:t xml:space="preserve">, 1996, </w:t>
      </w:r>
      <w:proofErr w:type="spellStart"/>
      <w:r w:rsidR="002F03CD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5; </w:t>
      </w:r>
      <w:r w:rsidR="002F03CD" w:rsidRPr="00D55510">
        <w:rPr>
          <w:rFonts w:ascii="Times New Roman" w:hAnsi="Times New Roman" w:cs="Times New Roman"/>
        </w:rPr>
        <w:t xml:space="preserve">J. F. </w:t>
      </w:r>
      <w:r w:rsidRPr="00D55510">
        <w:rPr>
          <w:rFonts w:ascii="Times New Roman" w:hAnsi="Times New Roman" w:cs="Times New Roman"/>
        </w:rPr>
        <w:t>Haldon, Byzantium in the Seventh Century: The Transformation of a Culture. Cambridge University Press</w:t>
      </w:r>
      <w:r w:rsidR="002F03CD">
        <w:rPr>
          <w:rFonts w:ascii="Times New Roman" w:hAnsi="Times New Roman" w:cs="Times New Roman"/>
        </w:rPr>
        <w:t xml:space="preserve">, 1990, </w:t>
      </w:r>
      <w:proofErr w:type="spellStart"/>
      <w:r w:rsidR="002F03CD">
        <w:rPr>
          <w:rFonts w:ascii="Times New Roman" w:hAnsi="Times New Roman" w:cs="Times New Roman"/>
        </w:rPr>
        <w:t>faqe</w:t>
      </w:r>
      <w:proofErr w:type="spellEnd"/>
      <w:r w:rsidR="002F03CD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301; </w:t>
      </w:r>
      <w:r w:rsidR="002F03CD" w:rsidRPr="00D55510">
        <w:rPr>
          <w:rFonts w:ascii="Times New Roman" w:hAnsi="Times New Roman" w:cs="Times New Roman"/>
        </w:rPr>
        <w:t xml:space="preserve">Leslie J. </w:t>
      </w:r>
      <w:r w:rsidRPr="00D55510">
        <w:rPr>
          <w:rFonts w:ascii="Times New Roman" w:hAnsi="Times New Roman" w:cs="Times New Roman"/>
        </w:rPr>
        <w:t>Hoppe, The Holy City: Jerusalem in the Theology of the Old Testament. Collegeville, Minnesota: The Liturgical Press,</w:t>
      </w:r>
      <w:r w:rsidR="002F03CD">
        <w:rPr>
          <w:rFonts w:ascii="Times New Roman" w:hAnsi="Times New Roman" w:cs="Times New Roman"/>
        </w:rPr>
        <w:t xml:space="preserve"> 2000,</w:t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15; </w:t>
      </w:r>
      <w:r w:rsidR="002F03CD" w:rsidRPr="00D55510">
        <w:rPr>
          <w:rFonts w:ascii="Times New Roman" w:hAnsi="Times New Roman" w:cs="Times New Roman"/>
        </w:rPr>
        <w:t xml:space="preserve">Steven </w:t>
      </w:r>
      <w:r w:rsidRPr="00D55510">
        <w:rPr>
          <w:rFonts w:ascii="Times New Roman" w:hAnsi="Times New Roman" w:cs="Times New Roman"/>
        </w:rPr>
        <w:t xml:space="preserve">Runciman, A History of the Crusades - Volume 1: The First Crusade and the Foundation of the Kingdom of Jerusalem. Cambridge, United Kingdom: Cambridge University Press,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2.</w:t>
      </w:r>
    </w:p>
  </w:footnote>
  <w:footnote w:id="25">
    <w:p w14:paraId="1BAABD8A" w14:textId="7096F61D" w:rsidR="00042868" w:rsidRPr="00D55510" w:rsidRDefault="00042868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Arab Observer, Issues 289-300, 1966,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49.</w:t>
      </w:r>
    </w:p>
  </w:footnote>
  <w:footnote w:id="26">
    <w:p w14:paraId="635C0B75" w14:textId="428AA2FD" w:rsidR="0048046B" w:rsidRPr="00D55510" w:rsidRDefault="0048046B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="00906B2A" w:rsidRPr="00D55510">
        <w:rPr>
          <w:rFonts w:ascii="Times New Roman" w:hAnsi="Times New Roman" w:cs="Times New Roman"/>
        </w:rPr>
        <w:t>D.</w:t>
      </w:r>
      <w:r w:rsidRPr="00D55510">
        <w:rPr>
          <w:rFonts w:ascii="Times New Roman" w:hAnsi="Times New Roman" w:cs="Times New Roman"/>
        </w:rPr>
        <w:t>Sourdel</w:t>
      </w:r>
      <w:proofErr w:type="spellEnd"/>
      <w:r w:rsidRPr="00D55510">
        <w:rPr>
          <w:rFonts w:ascii="Times New Roman" w:hAnsi="Times New Roman" w:cs="Times New Roman"/>
        </w:rPr>
        <w:t>, (1965). "</w:t>
      </w:r>
      <w:proofErr w:type="spellStart"/>
      <w:r w:rsidRPr="00D55510">
        <w:rPr>
          <w:rFonts w:ascii="Times New Roman" w:hAnsi="Times New Roman" w:cs="Times New Roman"/>
        </w:rPr>
        <w:t>Filasṭīn</w:t>
      </w:r>
      <w:proofErr w:type="spellEnd"/>
      <w:r w:rsidRPr="00D55510">
        <w:rPr>
          <w:rFonts w:ascii="Times New Roman" w:hAnsi="Times New Roman" w:cs="Times New Roman"/>
        </w:rPr>
        <w:t xml:space="preserve"> — I. Palestine under Islamic Rule". In Lewis, B.; </w:t>
      </w:r>
      <w:proofErr w:type="spellStart"/>
      <w:r w:rsidRPr="00D55510">
        <w:rPr>
          <w:rFonts w:ascii="Times New Roman" w:hAnsi="Times New Roman" w:cs="Times New Roman"/>
        </w:rPr>
        <w:t>Pellat</w:t>
      </w:r>
      <w:proofErr w:type="spellEnd"/>
      <w:r w:rsidRPr="00D55510">
        <w:rPr>
          <w:rFonts w:ascii="Times New Roman" w:hAnsi="Times New Roman" w:cs="Times New Roman"/>
        </w:rPr>
        <w:t xml:space="preserve">, Ch. &amp; Schacht, J. (eds.). The </w:t>
      </w:r>
      <w:proofErr w:type="spellStart"/>
      <w:r w:rsidRPr="00D55510">
        <w:rPr>
          <w:rFonts w:ascii="Times New Roman" w:hAnsi="Times New Roman" w:cs="Times New Roman"/>
        </w:rPr>
        <w:t>Encyclopaedia</w:t>
      </w:r>
      <w:proofErr w:type="spellEnd"/>
      <w:r w:rsidRPr="00D55510">
        <w:rPr>
          <w:rFonts w:ascii="Times New Roman" w:hAnsi="Times New Roman" w:cs="Times New Roman"/>
        </w:rPr>
        <w:t xml:space="preserve"> of Islam, New Edition, Volume II: C–G. Leiden: E. J. Brill</w:t>
      </w:r>
      <w:r w:rsidR="00906B2A">
        <w:rPr>
          <w:rFonts w:ascii="Times New Roman" w:hAnsi="Times New Roman" w:cs="Times New Roman"/>
        </w:rPr>
        <w:t xml:space="preserve">, </w:t>
      </w:r>
      <w:proofErr w:type="spellStart"/>
      <w:r w:rsidR="00906B2A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911.</w:t>
      </w:r>
    </w:p>
  </w:footnote>
  <w:footnote w:id="27">
    <w:p w14:paraId="3A86EE24" w14:textId="1C6FB815" w:rsidR="0048046B" w:rsidRPr="00D55510" w:rsidRDefault="0048046B" w:rsidP="00D55510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5551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55510">
        <w:rPr>
          <w:rFonts w:ascii="Times New Roman" w:hAnsi="Times New Roman" w:cs="Times New Roman"/>
          <w:sz w:val="20"/>
          <w:szCs w:val="20"/>
        </w:rPr>
        <w:t xml:space="preserve"> </w:t>
      </w:r>
      <w:r w:rsidR="00906B2A" w:rsidRPr="00D55510">
        <w:rPr>
          <w:rFonts w:ascii="Times New Roman" w:hAnsi="Times New Roman" w:cs="Times New Roman"/>
          <w:sz w:val="20"/>
          <w:szCs w:val="20"/>
        </w:rPr>
        <w:t>Jamie Stokes</w:t>
      </w:r>
      <w:r w:rsidR="00906B2A">
        <w:rPr>
          <w:rFonts w:ascii="Times New Roman" w:hAnsi="Times New Roman" w:cs="Times New Roman"/>
          <w:sz w:val="20"/>
          <w:szCs w:val="20"/>
        </w:rPr>
        <w:t xml:space="preserve">, </w:t>
      </w:r>
      <w:r w:rsidRPr="00D55510">
        <w:rPr>
          <w:rFonts w:ascii="Times New Roman" w:hAnsi="Times New Roman" w:cs="Times New Roman"/>
          <w:sz w:val="20"/>
          <w:szCs w:val="20"/>
        </w:rPr>
        <w:t xml:space="preserve">Encyclopedia of the Peoples of Africa and the Middle East, 2009, </w:t>
      </w:r>
      <w:proofErr w:type="spellStart"/>
      <w:r w:rsidRPr="00D55510">
        <w:rPr>
          <w:rFonts w:ascii="Times New Roman" w:hAnsi="Times New Roman" w:cs="Times New Roman"/>
          <w:sz w:val="20"/>
          <w:szCs w:val="20"/>
        </w:rPr>
        <w:t>faqe</w:t>
      </w:r>
      <w:proofErr w:type="spellEnd"/>
      <w:r w:rsidRPr="00D55510">
        <w:rPr>
          <w:rFonts w:ascii="Times New Roman" w:hAnsi="Times New Roman" w:cs="Times New Roman"/>
          <w:sz w:val="20"/>
          <w:szCs w:val="20"/>
        </w:rPr>
        <w:t xml:space="preserve"> 35.</w:t>
      </w:r>
    </w:p>
  </w:footnote>
  <w:footnote w:id="28">
    <w:p w14:paraId="4329E609" w14:textId="2F486CFA" w:rsidR="00750696" w:rsidRPr="00D55510" w:rsidRDefault="00750696" w:rsidP="00D55510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5551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55510">
        <w:rPr>
          <w:rFonts w:ascii="Times New Roman" w:hAnsi="Times New Roman" w:cs="Times New Roman"/>
          <w:sz w:val="20"/>
          <w:szCs w:val="20"/>
        </w:rPr>
        <w:t xml:space="preserve"> </w:t>
      </w:r>
      <w:r w:rsidR="00906B2A" w:rsidRPr="00D55510">
        <w:rPr>
          <w:rFonts w:ascii="Times New Roman" w:hAnsi="Times New Roman" w:cs="Times New Roman"/>
          <w:sz w:val="20"/>
          <w:szCs w:val="20"/>
        </w:rPr>
        <w:t xml:space="preserve">C. E. </w:t>
      </w:r>
      <w:r w:rsidRPr="00D55510">
        <w:rPr>
          <w:rFonts w:ascii="Times New Roman" w:hAnsi="Times New Roman" w:cs="Times New Roman"/>
          <w:sz w:val="20"/>
          <w:szCs w:val="20"/>
        </w:rPr>
        <w:t xml:space="preserve">Bosworth, </w:t>
      </w:r>
      <w:r w:rsidRPr="00D55510">
        <w:rPr>
          <w:rFonts w:ascii="Times New Roman" w:hAnsi="Times New Roman" w:cs="Times New Roman"/>
          <w:sz w:val="20"/>
          <w:szCs w:val="20"/>
          <w:lang w:val="nl-NL"/>
        </w:rPr>
        <w:t xml:space="preserve">"Al-Shām". In Bosworth, C. E.; van Donzel, E.; Heinrichs, W. P. &amp; Lecomte, G. (eds.). </w:t>
      </w:r>
      <w:r w:rsidRPr="00D55510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D55510">
        <w:rPr>
          <w:rFonts w:ascii="Times New Roman" w:hAnsi="Times New Roman" w:cs="Times New Roman"/>
          <w:sz w:val="20"/>
          <w:szCs w:val="20"/>
        </w:rPr>
        <w:t>Encyclopaedia</w:t>
      </w:r>
      <w:proofErr w:type="spellEnd"/>
      <w:r w:rsidRPr="00D55510">
        <w:rPr>
          <w:rFonts w:ascii="Times New Roman" w:hAnsi="Times New Roman" w:cs="Times New Roman"/>
          <w:sz w:val="20"/>
          <w:szCs w:val="20"/>
        </w:rPr>
        <w:t xml:space="preserve"> of Islam, New Edition, Volume IX: San–Sze. </w:t>
      </w:r>
      <w:r w:rsidRPr="00D55510">
        <w:rPr>
          <w:rFonts w:ascii="Times New Roman" w:hAnsi="Times New Roman" w:cs="Times New Roman"/>
          <w:sz w:val="20"/>
          <w:szCs w:val="20"/>
          <w:lang w:val="nl-NL"/>
        </w:rPr>
        <w:t>Leiden: E. J. Brill.</w:t>
      </w:r>
      <w:r w:rsidR="00906B2A">
        <w:rPr>
          <w:rFonts w:ascii="Times New Roman" w:hAnsi="Times New Roman" w:cs="Times New Roman"/>
          <w:sz w:val="20"/>
          <w:szCs w:val="20"/>
          <w:lang w:val="nl-NL"/>
        </w:rPr>
        <w:t>1997, faqe</w:t>
      </w:r>
      <w:r w:rsidRPr="00D55510">
        <w:rPr>
          <w:rFonts w:ascii="Times New Roman" w:hAnsi="Times New Roman" w:cs="Times New Roman"/>
          <w:sz w:val="20"/>
          <w:szCs w:val="20"/>
          <w:lang w:val="nl-NL"/>
        </w:rPr>
        <w:t xml:space="preserve"> 261.</w:t>
      </w:r>
    </w:p>
  </w:footnote>
  <w:footnote w:id="29">
    <w:p w14:paraId="58510368" w14:textId="300AB5DE" w:rsidR="00750696" w:rsidRPr="00D55510" w:rsidRDefault="00750696" w:rsidP="00D55510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5551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55510">
        <w:rPr>
          <w:rFonts w:ascii="Times New Roman" w:hAnsi="Times New Roman" w:cs="Times New Roman"/>
          <w:sz w:val="20"/>
          <w:szCs w:val="20"/>
        </w:rPr>
        <w:t xml:space="preserve"> </w:t>
      </w:r>
      <w:r w:rsidR="00F04144">
        <w:rPr>
          <w:rFonts w:ascii="Times New Roman" w:hAnsi="Times New Roman" w:cs="Times New Roman"/>
          <w:sz w:val="20"/>
          <w:szCs w:val="20"/>
          <w:lang w:val="nl-NL"/>
        </w:rPr>
        <w:t xml:space="preserve">Po aty, faqe </w:t>
      </w:r>
      <w:r w:rsidRPr="00D55510">
        <w:rPr>
          <w:rFonts w:ascii="Times New Roman" w:hAnsi="Times New Roman" w:cs="Times New Roman"/>
          <w:sz w:val="20"/>
          <w:szCs w:val="20"/>
        </w:rPr>
        <w:t xml:space="preserve">261; </w:t>
      </w:r>
      <w:r w:rsidR="00F04144" w:rsidRPr="00D55510">
        <w:rPr>
          <w:rFonts w:ascii="Times New Roman" w:hAnsi="Times New Roman" w:cs="Times New Roman"/>
          <w:sz w:val="20"/>
          <w:szCs w:val="20"/>
        </w:rPr>
        <w:t xml:space="preserve">K. S. </w:t>
      </w:r>
      <w:proofErr w:type="spellStart"/>
      <w:r w:rsidRPr="00D55510">
        <w:rPr>
          <w:rFonts w:ascii="Times New Roman" w:hAnsi="Times New Roman" w:cs="Times New Roman"/>
          <w:sz w:val="20"/>
          <w:szCs w:val="20"/>
        </w:rPr>
        <w:t>Salibi</w:t>
      </w:r>
      <w:proofErr w:type="spellEnd"/>
      <w:r w:rsidRPr="00D55510">
        <w:rPr>
          <w:rFonts w:ascii="Times New Roman" w:hAnsi="Times New Roman" w:cs="Times New Roman"/>
          <w:sz w:val="20"/>
          <w:szCs w:val="20"/>
        </w:rPr>
        <w:t xml:space="preserve">, A House of Many Mansions: The History of Lebanon Reconsidered. </w:t>
      </w:r>
      <w:proofErr w:type="spellStart"/>
      <w:r w:rsidRPr="00D55510">
        <w:rPr>
          <w:rFonts w:ascii="Times New Roman" w:hAnsi="Times New Roman" w:cs="Times New Roman"/>
          <w:sz w:val="20"/>
          <w:szCs w:val="20"/>
        </w:rPr>
        <w:t>I.B.Tauris</w:t>
      </w:r>
      <w:proofErr w:type="spellEnd"/>
      <w:r w:rsidR="00F04144">
        <w:rPr>
          <w:rFonts w:ascii="Times New Roman" w:hAnsi="Times New Roman" w:cs="Times New Roman"/>
          <w:sz w:val="20"/>
          <w:szCs w:val="20"/>
        </w:rPr>
        <w:t xml:space="preserve">, </w:t>
      </w:r>
      <w:r w:rsidR="00F04144" w:rsidRPr="00D55510">
        <w:rPr>
          <w:rFonts w:ascii="Times New Roman" w:hAnsi="Times New Roman" w:cs="Times New Roman"/>
          <w:sz w:val="20"/>
          <w:szCs w:val="20"/>
        </w:rPr>
        <w:t>2003</w:t>
      </w:r>
      <w:r w:rsidR="00F041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04144">
        <w:rPr>
          <w:rFonts w:ascii="Times New Roman" w:hAnsi="Times New Roman" w:cs="Times New Roman"/>
          <w:sz w:val="20"/>
          <w:szCs w:val="20"/>
        </w:rPr>
        <w:t>faqe</w:t>
      </w:r>
      <w:proofErr w:type="spellEnd"/>
      <w:r w:rsidRPr="00D55510">
        <w:rPr>
          <w:rFonts w:ascii="Times New Roman" w:hAnsi="Times New Roman" w:cs="Times New Roman"/>
          <w:sz w:val="20"/>
          <w:szCs w:val="20"/>
        </w:rPr>
        <w:t xml:space="preserve"> 61–62.</w:t>
      </w:r>
    </w:p>
  </w:footnote>
  <w:footnote w:id="30">
    <w:p w14:paraId="0B9DFCA1" w14:textId="0A3AE3DF" w:rsidR="00091C58" w:rsidRPr="00D55510" w:rsidRDefault="00091C58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F04144" w:rsidRPr="00D55510">
        <w:rPr>
          <w:rFonts w:ascii="Times New Roman" w:hAnsi="Times New Roman" w:cs="Times New Roman"/>
        </w:rPr>
        <w:t>Barbara Bianchi</w:t>
      </w:r>
      <w:r w:rsidR="00F04144">
        <w:rPr>
          <w:rFonts w:ascii="Times New Roman" w:hAnsi="Times New Roman" w:cs="Times New Roman"/>
        </w:rPr>
        <w:t>,</w:t>
      </w:r>
      <w:r w:rsidR="00F04144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Arabia e </w:t>
      </w:r>
      <w:proofErr w:type="spellStart"/>
      <w:r w:rsidRPr="00D55510">
        <w:rPr>
          <w:rFonts w:ascii="Times New Roman" w:hAnsi="Times New Roman" w:cs="Times New Roman"/>
        </w:rPr>
        <w:t>Palaestina</w:t>
      </w:r>
      <w:proofErr w:type="spellEnd"/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dall'impero</w:t>
      </w:r>
      <w:proofErr w:type="spellEnd"/>
      <w:r w:rsidRPr="00D55510">
        <w:rPr>
          <w:rFonts w:ascii="Times New Roman" w:hAnsi="Times New Roman" w:cs="Times New Roman"/>
        </w:rPr>
        <w:t xml:space="preserve"> al </w:t>
      </w:r>
      <w:proofErr w:type="spellStart"/>
      <w:r w:rsidRPr="00D55510">
        <w:rPr>
          <w:rFonts w:ascii="Times New Roman" w:hAnsi="Times New Roman" w:cs="Times New Roman"/>
        </w:rPr>
        <w:t>califfato</w:t>
      </w:r>
      <w:proofErr w:type="spellEnd"/>
      <w:r w:rsidRPr="00D55510">
        <w:rPr>
          <w:rFonts w:ascii="Times New Roman" w:hAnsi="Times New Roman" w:cs="Times New Roman"/>
        </w:rPr>
        <w:t xml:space="preserve">, 2007,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23.</w:t>
      </w:r>
    </w:p>
  </w:footnote>
  <w:footnote w:id="31">
    <w:p w14:paraId="406D2C5D" w14:textId="3C6ACD45" w:rsidR="00501ECE" w:rsidRPr="00D55510" w:rsidRDefault="00501ECE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F04144" w:rsidRPr="00D55510">
        <w:rPr>
          <w:rFonts w:ascii="Times New Roman" w:hAnsi="Times New Roman" w:cs="Times New Roman"/>
        </w:rPr>
        <w:t xml:space="preserve">Nur </w:t>
      </w:r>
      <w:proofErr w:type="spellStart"/>
      <w:r w:rsidRPr="00D55510">
        <w:rPr>
          <w:rFonts w:ascii="Times New Roman" w:hAnsi="Times New Roman" w:cs="Times New Roman"/>
        </w:rPr>
        <w:t>Masalha</w:t>
      </w:r>
      <w:proofErr w:type="spellEnd"/>
      <w:r w:rsidRPr="00D55510">
        <w:rPr>
          <w:rFonts w:ascii="Times New Roman" w:hAnsi="Times New Roman" w:cs="Times New Roman"/>
        </w:rPr>
        <w:t xml:space="preserve">, Palestine: A Four Thousand Year History. Bloomsbury Academic, </w:t>
      </w:r>
      <w:r w:rsidR="00F04144" w:rsidRPr="00D55510">
        <w:rPr>
          <w:rFonts w:ascii="Times New Roman" w:hAnsi="Times New Roman" w:cs="Times New Roman"/>
        </w:rPr>
        <w:t>2018</w:t>
      </w:r>
      <w:r w:rsidR="00F04144">
        <w:rPr>
          <w:rFonts w:ascii="Times New Roman" w:hAnsi="Times New Roman" w:cs="Times New Roman"/>
        </w:rPr>
        <w:t xml:space="preserve">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160.</w:t>
      </w:r>
    </w:p>
  </w:footnote>
  <w:footnote w:id="32">
    <w:p w14:paraId="79028F48" w14:textId="2D24FCD1" w:rsidR="009F4C04" w:rsidRPr="00D55510" w:rsidRDefault="009F4C04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F04144" w:rsidRPr="00D55510">
        <w:rPr>
          <w:rFonts w:ascii="Times New Roman" w:hAnsi="Times New Roman" w:cs="Times New Roman"/>
        </w:rPr>
        <w:t xml:space="preserve">George </w:t>
      </w:r>
      <w:r w:rsidRPr="00D55510">
        <w:rPr>
          <w:rFonts w:ascii="Times New Roman" w:hAnsi="Times New Roman" w:cs="Times New Roman"/>
        </w:rPr>
        <w:t xml:space="preserve">Kish, A Source Book in Geography (Reissue, illustrated ed.). Harvard University Press, </w:t>
      </w:r>
      <w:r w:rsidR="00F04144" w:rsidRPr="00D55510">
        <w:rPr>
          <w:rFonts w:ascii="Times New Roman" w:hAnsi="Times New Roman" w:cs="Times New Roman"/>
        </w:rPr>
        <w:t>1978</w:t>
      </w:r>
      <w:r w:rsidR="00F04144">
        <w:rPr>
          <w:rFonts w:ascii="Times New Roman" w:hAnsi="Times New Roman" w:cs="Times New Roman"/>
        </w:rPr>
        <w:t xml:space="preserve">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200.</w:t>
      </w:r>
    </w:p>
  </w:footnote>
  <w:footnote w:id="33">
    <w:p w14:paraId="0D5104C6" w14:textId="6094816D" w:rsidR="009F4C04" w:rsidRPr="00D55510" w:rsidRDefault="009F4C04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16395F" w:rsidRPr="00D55510">
        <w:rPr>
          <w:rFonts w:ascii="Times New Roman" w:hAnsi="Times New Roman" w:cs="Times New Roman"/>
        </w:rPr>
        <w:t xml:space="preserve">Nimrod </w:t>
      </w:r>
      <w:r w:rsidRPr="00D55510">
        <w:rPr>
          <w:rFonts w:ascii="Times New Roman" w:hAnsi="Times New Roman" w:cs="Times New Roman"/>
        </w:rPr>
        <w:t>Luz, "The Construction of an Islamic City in Palestine. The Case of Umayyad al-</w:t>
      </w:r>
      <w:proofErr w:type="spellStart"/>
      <w:r w:rsidRPr="00D55510">
        <w:rPr>
          <w:rFonts w:ascii="Times New Roman" w:hAnsi="Times New Roman" w:cs="Times New Roman"/>
        </w:rPr>
        <w:t>Ramla</w:t>
      </w:r>
      <w:proofErr w:type="spellEnd"/>
      <w:r w:rsidRPr="00D55510">
        <w:rPr>
          <w:rFonts w:ascii="Times New Roman" w:hAnsi="Times New Roman" w:cs="Times New Roman"/>
        </w:rPr>
        <w:t xml:space="preserve">". Journal of the Royal Asiatic Society. 7 (1), </w:t>
      </w:r>
      <w:r w:rsidR="0016395F" w:rsidRPr="00D55510">
        <w:rPr>
          <w:rFonts w:ascii="Times New Roman" w:hAnsi="Times New Roman" w:cs="Times New Roman"/>
        </w:rPr>
        <w:t>1997</w:t>
      </w:r>
      <w:r w:rsidR="0016395F">
        <w:rPr>
          <w:rFonts w:ascii="Times New Roman" w:hAnsi="Times New Roman" w:cs="Times New Roman"/>
        </w:rPr>
        <w:t xml:space="preserve">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28.</w:t>
      </w:r>
    </w:p>
  </w:footnote>
  <w:footnote w:id="34">
    <w:p w14:paraId="379A87A8" w14:textId="0EAE5966" w:rsidR="00863941" w:rsidRPr="00D55510" w:rsidRDefault="00863941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="0016395F" w:rsidRPr="00D55510">
        <w:rPr>
          <w:rFonts w:ascii="Times New Roman" w:hAnsi="Times New Roman" w:cs="Times New Roman"/>
        </w:rPr>
        <w:t>D.</w:t>
      </w:r>
      <w:r w:rsidRPr="00D55510">
        <w:rPr>
          <w:rFonts w:ascii="Times New Roman" w:hAnsi="Times New Roman" w:cs="Times New Roman"/>
        </w:rPr>
        <w:t>Sourdel</w:t>
      </w:r>
      <w:proofErr w:type="spellEnd"/>
      <w:r w:rsidRPr="00D55510">
        <w:rPr>
          <w:rFonts w:ascii="Times New Roman" w:hAnsi="Times New Roman" w:cs="Times New Roman"/>
        </w:rPr>
        <w:t>, "</w:t>
      </w:r>
      <w:proofErr w:type="spellStart"/>
      <w:r w:rsidRPr="00D55510">
        <w:rPr>
          <w:rFonts w:ascii="Times New Roman" w:hAnsi="Times New Roman" w:cs="Times New Roman"/>
        </w:rPr>
        <w:t>Filasṭīn</w:t>
      </w:r>
      <w:proofErr w:type="spellEnd"/>
      <w:r w:rsidRPr="00D55510">
        <w:rPr>
          <w:rFonts w:ascii="Times New Roman" w:hAnsi="Times New Roman" w:cs="Times New Roman"/>
        </w:rPr>
        <w:t xml:space="preserve"> — I. Palestine under Islamic Rule". In Lewis, B.; </w:t>
      </w:r>
      <w:proofErr w:type="spellStart"/>
      <w:r w:rsidRPr="00D55510">
        <w:rPr>
          <w:rFonts w:ascii="Times New Roman" w:hAnsi="Times New Roman" w:cs="Times New Roman"/>
        </w:rPr>
        <w:t>Pellat</w:t>
      </w:r>
      <w:proofErr w:type="spellEnd"/>
      <w:r w:rsidRPr="00D55510">
        <w:rPr>
          <w:rFonts w:ascii="Times New Roman" w:hAnsi="Times New Roman" w:cs="Times New Roman"/>
        </w:rPr>
        <w:t xml:space="preserve">, Ch. &amp; Schacht, J. (eds.). The </w:t>
      </w:r>
      <w:proofErr w:type="spellStart"/>
      <w:r w:rsidRPr="00D55510">
        <w:rPr>
          <w:rFonts w:ascii="Times New Roman" w:hAnsi="Times New Roman" w:cs="Times New Roman"/>
        </w:rPr>
        <w:t>Encyclopaedia</w:t>
      </w:r>
      <w:proofErr w:type="spellEnd"/>
      <w:r w:rsidRPr="00D55510">
        <w:rPr>
          <w:rFonts w:ascii="Times New Roman" w:hAnsi="Times New Roman" w:cs="Times New Roman"/>
        </w:rPr>
        <w:t xml:space="preserve"> of Islam, New Edition, Volume II: C–G. Leiden: E. J. Brill</w:t>
      </w:r>
      <w:r w:rsidR="0016395F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</w:t>
      </w:r>
      <w:r w:rsidR="0016395F" w:rsidRPr="00D55510">
        <w:rPr>
          <w:rFonts w:ascii="Times New Roman" w:hAnsi="Times New Roman" w:cs="Times New Roman"/>
        </w:rPr>
        <w:t>1965</w:t>
      </w:r>
      <w:r w:rsidR="0016395F">
        <w:rPr>
          <w:rFonts w:ascii="Times New Roman" w:hAnsi="Times New Roman" w:cs="Times New Roman"/>
        </w:rPr>
        <w:t xml:space="preserve">, </w:t>
      </w:r>
      <w:proofErr w:type="spellStart"/>
      <w:r w:rsidR="0016395F">
        <w:rPr>
          <w:rFonts w:ascii="Times New Roman" w:hAnsi="Times New Roman" w:cs="Times New Roman"/>
        </w:rPr>
        <w:t>faqe</w:t>
      </w:r>
      <w:proofErr w:type="spellEnd"/>
      <w:r w:rsidR="0016395F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 911.</w:t>
      </w:r>
    </w:p>
  </w:footnote>
  <w:footnote w:id="35">
    <w:p w14:paraId="2D387828" w14:textId="4C714BEB" w:rsidR="00863941" w:rsidRPr="00D55510" w:rsidRDefault="00863941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16395F" w:rsidRPr="00D55510">
        <w:rPr>
          <w:rFonts w:ascii="Times New Roman" w:hAnsi="Times New Roman" w:cs="Times New Roman"/>
        </w:rPr>
        <w:t>Dale H.</w:t>
      </w:r>
      <w:r w:rsidR="0016395F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Hoiberg, ed. "Abbasid Dynasty". Encyclopedia Britannica. I: A-Ak – Bayes (15th ed.). Chicago, IL, </w:t>
      </w:r>
      <w:r w:rsidR="0016395F" w:rsidRPr="00D55510">
        <w:rPr>
          <w:rFonts w:ascii="Times New Roman" w:hAnsi="Times New Roman" w:cs="Times New Roman"/>
        </w:rPr>
        <w:t>2010</w:t>
      </w:r>
      <w:r w:rsidR="00B32EB5">
        <w:rPr>
          <w:rFonts w:ascii="Times New Roman" w:hAnsi="Times New Roman" w:cs="Times New Roman"/>
        </w:rPr>
        <w:t xml:space="preserve">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10.</w:t>
      </w:r>
    </w:p>
  </w:footnote>
  <w:footnote w:id="36">
    <w:p w14:paraId="6EE90F4C" w14:textId="67FCA709" w:rsidR="00863941" w:rsidRPr="00D55510" w:rsidRDefault="00863941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B32EB5" w:rsidRPr="00D55510">
        <w:rPr>
          <w:rFonts w:ascii="Times New Roman" w:hAnsi="Times New Roman" w:cs="Times New Roman"/>
        </w:rPr>
        <w:t>Lindsay Jones</w:t>
      </w:r>
      <w:r w:rsidR="00B32EB5">
        <w:rPr>
          <w:rFonts w:ascii="Times New Roman" w:hAnsi="Times New Roman" w:cs="Times New Roman"/>
        </w:rPr>
        <w:t>,</w:t>
      </w:r>
      <w:r w:rsidR="00B32EB5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Encyclopedia of Religion, Volume 8, 2005,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5126; </w:t>
      </w:r>
      <w:r w:rsidR="00B32EB5" w:rsidRPr="00D55510">
        <w:rPr>
          <w:rFonts w:ascii="Times New Roman" w:hAnsi="Times New Roman" w:cs="Times New Roman"/>
        </w:rPr>
        <w:t>John Pickard</w:t>
      </w:r>
      <w:r w:rsidR="00B32EB5">
        <w:rPr>
          <w:rFonts w:ascii="Times New Roman" w:hAnsi="Times New Roman" w:cs="Times New Roman"/>
        </w:rPr>
        <w:t>,</w:t>
      </w:r>
      <w:r w:rsidR="00B32EB5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Behind the Myths, The Foundations of Judaism, Christianity and Islam, 2013,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424; </w:t>
      </w:r>
      <w:r w:rsidR="00B32EB5" w:rsidRPr="00D55510">
        <w:rPr>
          <w:rFonts w:ascii="Times New Roman" w:hAnsi="Times New Roman" w:cs="Times New Roman"/>
        </w:rPr>
        <w:t>Josef W. Meri</w:t>
      </w:r>
      <w:r w:rsidR="00B32EB5">
        <w:rPr>
          <w:rFonts w:ascii="Times New Roman" w:hAnsi="Times New Roman" w:cs="Times New Roman"/>
        </w:rPr>
        <w:t>,</w:t>
      </w:r>
      <w:r w:rsidR="00B32EB5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Medieval Islamic Civilization, An Encyclopedia, 2005,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346.</w:t>
      </w:r>
    </w:p>
  </w:footnote>
  <w:footnote w:id="37">
    <w:p w14:paraId="37CC5801" w14:textId="44DC776E" w:rsidR="0079541E" w:rsidRPr="00D55510" w:rsidRDefault="0079541E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B32EB5" w:rsidRPr="00D55510">
        <w:rPr>
          <w:rFonts w:ascii="Times New Roman" w:hAnsi="Times New Roman" w:cs="Times New Roman"/>
        </w:rPr>
        <w:t xml:space="preserve">Michael </w:t>
      </w:r>
      <w:proofErr w:type="spellStart"/>
      <w:r w:rsidR="00B32EB5" w:rsidRPr="00D55510">
        <w:rPr>
          <w:rFonts w:ascii="Times New Roman" w:hAnsi="Times New Roman" w:cs="Times New Roman"/>
        </w:rPr>
        <w:t>Avi</w:t>
      </w:r>
      <w:proofErr w:type="spellEnd"/>
      <w:r w:rsidR="00B32EB5" w:rsidRPr="00D55510">
        <w:rPr>
          <w:rFonts w:ascii="Times New Roman" w:hAnsi="Times New Roman" w:cs="Times New Roman"/>
        </w:rPr>
        <w:t>-Yohan,</w:t>
      </w:r>
      <w:r w:rsidR="00B32EB5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A History of Israel and the Holy Land, 2003,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227.</w:t>
      </w:r>
    </w:p>
  </w:footnote>
  <w:footnote w:id="38">
    <w:p w14:paraId="0B346FC0" w14:textId="66320BB4" w:rsidR="0079541E" w:rsidRPr="00D55510" w:rsidRDefault="0079541E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954249" w:rsidRPr="00D55510">
        <w:rPr>
          <w:rFonts w:ascii="Times New Roman" w:hAnsi="Times New Roman" w:cs="Times New Roman"/>
        </w:rPr>
        <w:t xml:space="preserve">Michael </w:t>
      </w:r>
      <w:proofErr w:type="spellStart"/>
      <w:r w:rsidR="00954249" w:rsidRPr="00D55510">
        <w:rPr>
          <w:rFonts w:ascii="Times New Roman" w:hAnsi="Times New Roman" w:cs="Times New Roman"/>
        </w:rPr>
        <w:t>Avi</w:t>
      </w:r>
      <w:proofErr w:type="spellEnd"/>
      <w:r w:rsidR="00954249" w:rsidRPr="00D55510">
        <w:rPr>
          <w:rFonts w:ascii="Times New Roman" w:hAnsi="Times New Roman" w:cs="Times New Roman"/>
        </w:rPr>
        <w:t>-Yonah, Charles Weiss, Pamela Fitton</w:t>
      </w:r>
      <w:r w:rsidR="00954249">
        <w:rPr>
          <w:rFonts w:ascii="Times New Roman" w:hAnsi="Times New Roman" w:cs="Times New Roman"/>
        </w:rPr>
        <w:t>,</w:t>
      </w:r>
      <w:r w:rsidR="00954249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A History of the Holy Land, 1969,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214; </w:t>
      </w:r>
      <w:r w:rsidR="00954249" w:rsidRPr="00D55510">
        <w:rPr>
          <w:rFonts w:ascii="Times New Roman" w:hAnsi="Times New Roman" w:cs="Times New Roman"/>
        </w:rPr>
        <w:t xml:space="preserve">Gerson D. Cohen, </w:t>
      </w:r>
      <w:r w:rsidRPr="00D55510">
        <w:rPr>
          <w:rFonts w:ascii="Times New Roman" w:hAnsi="Times New Roman" w:cs="Times New Roman"/>
        </w:rPr>
        <w:t xml:space="preserve">The Jews in Egypt and in Palestine Under the Fatimid Caliphs, 1970,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62</w:t>
      </w:r>
      <w:r w:rsidR="00954249">
        <w:rPr>
          <w:rFonts w:ascii="Times New Roman" w:hAnsi="Times New Roman" w:cs="Times New Roman"/>
        </w:rPr>
        <w:t>.</w:t>
      </w:r>
    </w:p>
  </w:footnote>
  <w:footnote w:id="39">
    <w:p w14:paraId="7E24FC6B" w14:textId="75F757B6" w:rsidR="0079541E" w:rsidRPr="00D55510" w:rsidRDefault="0079541E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954249" w:rsidRPr="00D55510">
        <w:rPr>
          <w:rFonts w:ascii="Times New Roman" w:hAnsi="Times New Roman" w:cs="Times New Roman"/>
        </w:rPr>
        <w:t xml:space="preserve">Moshe </w:t>
      </w:r>
      <w:r w:rsidRPr="00D55510">
        <w:rPr>
          <w:rFonts w:ascii="Times New Roman" w:hAnsi="Times New Roman" w:cs="Times New Roman"/>
        </w:rPr>
        <w:t xml:space="preserve">Gil, A History of Palestine, 634–1099. Translated by Ethel </w:t>
      </w:r>
      <w:proofErr w:type="spellStart"/>
      <w:r w:rsidRPr="00D55510">
        <w:rPr>
          <w:rFonts w:ascii="Times New Roman" w:hAnsi="Times New Roman" w:cs="Times New Roman"/>
        </w:rPr>
        <w:t>Broido</w:t>
      </w:r>
      <w:proofErr w:type="spellEnd"/>
      <w:r w:rsidRPr="00D55510">
        <w:rPr>
          <w:rFonts w:ascii="Times New Roman" w:hAnsi="Times New Roman" w:cs="Times New Roman"/>
        </w:rPr>
        <w:t xml:space="preserve">. Cambridge: Cambridge University Press,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308-309; </w:t>
      </w:r>
      <w:r w:rsidR="00954249" w:rsidRPr="00D55510">
        <w:rPr>
          <w:rFonts w:ascii="Times New Roman" w:hAnsi="Times New Roman" w:cs="Times New Roman"/>
        </w:rPr>
        <w:t>Philip M.</w:t>
      </w:r>
      <w:r w:rsidR="00954249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>Fields, ed. The History of al-</w:t>
      </w:r>
      <w:proofErr w:type="spellStart"/>
      <w:r w:rsidRPr="00D55510">
        <w:rPr>
          <w:rFonts w:ascii="Times New Roman" w:hAnsi="Times New Roman" w:cs="Times New Roman"/>
        </w:rPr>
        <w:t>Ṭabarī</w:t>
      </w:r>
      <w:proofErr w:type="spellEnd"/>
      <w:r w:rsidRPr="00D55510">
        <w:rPr>
          <w:rFonts w:ascii="Times New Roman" w:hAnsi="Times New Roman" w:cs="Times New Roman"/>
        </w:rPr>
        <w:t xml:space="preserve">, Volume XXXVII: The </w:t>
      </w:r>
      <w:proofErr w:type="spellStart"/>
      <w:r w:rsidRPr="00D55510">
        <w:rPr>
          <w:rFonts w:ascii="Times New Roman" w:hAnsi="Times New Roman" w:cs="Times New Roman"/>
        </w:rPr>
        <w:t>ʿAbbāsid</w:t>
      </w:r>
      <w:proofErr w:type="spellEnd"/>
      <w:r w:rsidRPr="00D55510">
        <w:rPr>
          <w:rFonts w:ascii="Times New Roman" w:hAnsi="Times New Roman" w:cs="Times New Roman"/>
        </w:rPr>
        <w:t xml:space="preserve"> Recovery: The War Against the Zanj Ends, A.D. 879–893/A.H. 266–279. SUNY Series in Near Eastern Studies. Albany, New York, </w:t>
      </w:r>
      <w:r w:rsidR="00954249" w:rsidRPr="00D55510">
        <w:rPr>
          <w:rFonts w:ascii="Times New Roman" w:hAnsi="Times New Roman" w:cs="Times New Roman"/>
        </w:rPr>
        <w:t>1987</w:t>
      </w:r>
      <w:r w:rsidR="00895AEF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>faqe 147-148.</w:t>
      </w:r>
    </w:p>
  </w:footnote>
  <w:footnote w:id="40">
    <w:p w14:paraId="758B6D86" w14:textId="50FBBF78" w:rsidR="0095738E" w:rsidRPr="00D55510" w:rsidRDefault="0095738E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895AEF" w:rsidRPr="00D55510">
        <w:rPr>
          <w:rFonts w:ascii="Times New Roman" w:hAnsi="Times New Roman" w:cs="Times New Roman"/>
        </w:rPr>
        <w:t xml:space="preserve">Peter Malcolm </w:t>
      </w:r>
      <w:r w:rsidRPr="00D55510">
        <w:rPr>
          <w:rFonts w:ascii="Times New Roman" w:hAnsi="Times New Roman" w:cs="Times New Roman"/>
        </w:rPr>
        <w:t xml:space="preserve">Holt, The Crusader States and Their </w:t>
      </w:r>
      <w:proofErr w:type="spellStart"/>
      <w:r w:rsidRPr="00D55510">
        <w:rPr>
          <w:rFonts w:ascii="Times New Roman" w:hAnsi="Times New Roman" w:cs="Times New Roman"/>
        </w:rPr>
        <w:t>Neighbours</w:t>
      </w:r>
      <w:proofErr w:type="spellEnd"/>
      <w:r w:rsidRPr="00D55510">
        <w:rPr>
          <w:rFonts w:ascii="Times New Roman" w:hAnsi="Times New Roman" w:cs="Times New Roman"/>
        </w:rPr>
        <w:t>, 1098-1291. Pearson Longman</w:t>
      </w:r>
      <w:r w:rsidR="00895AEF">
        <w:rPr>
          <w:rFonts w:ascii="Times New Roman" w:hAnsi="Times New Roman" w:cs="Times New Roman"/>
        </w:rPr>
        <w:t xml:space="preserve">, </w:t>
      </w:r>
      <w:r w:rsidR="00895AEF" w:rsidRPr="00D55510">
        <w:rPr>
          <w:rFonts w:ascii="Times New Roman" w:hAnsi="Times New Roman" w:cs="Times New Roman"/>
        </w:rPr>
        <w:t>2004</w:t>
      </w:r>
      <w:r w:rsidR="00895AEF">
        <w:rPr>
          <w:rFonts w:ascii="Times New Roman" w:hAnsi="Times New Roman" w:cs="Times New Roman"/>
        </w:rPr>
        <w:t xml:space="preserve">, </w:t>
      </w:r>
      <w:proofErr w:type="spellStart"/>
      <w:r w:rsidR="00895AEF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6.</w:t>
      </w:r>
    </w:p>
  </w:footnote>
  <w:footnote w:id="41">
    <w:p w14:paraId="052F6AB6" w14:textId="2785DC28" w:rsidR="001261B0" w:rsidRPr="00D55510" w:rsidRDefault="001261B0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895AEF" w:rsidRPr="00D55510">
        <w:rPr>
          <w:rFonts w:ascii="Times New Roman" w:hAnsi="Times New Roman" w:cs="Times New Roman"/>
        </w:rPr>
        <w:t xml:space="preserve">David </w:t>
      </w:r>
      <w:r w:rsidRPr="00D55510">
        <w:rPr>
          <w:rFonts w:ascii="Times New Roman" w:hAnsi="Times New Roman" w:cs="Times New Roman"/>
        </w:rPr>
        <w:t>Abulafia, The Mediterranean in History</w:t>
      </w:r>
      <w:r w:rsidR="00895AEF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</w:t>
      </w:r>
      <w:r w:rsidR="00895AEF" w:rsidRPr="00D55510">
        <w:rPr>
          <w:rFonts w:ascii="Times New Roman" w:hAnsi="Times New Roman" w:cs="Times New Roman"/>
        </w:rPr>
        <w:t>2011</w:t>
      </w:r>
      <w:r w:rsidR="00895AEF">
        <w:rPr>
          <w:rFonts w:ascii="Times New Roman" w:hAnsi="Times New Roman" w:cs="Times New Roman"/>
        </w:rPr>
        <w:t xml:space="preserve">, </w:t>
      </w:r>
      <w:proofErr w:type="spellStart"/>
      <w:r w:rsidR="00895AEF">
        <w:rPr>
          <w:rFonts w:ascii="Times New Roman" w:hAnsi="Times New Roman" w:cs="Times New Roman"/>
        </w:rPr>
        <w:t>faqe</w:t>
      </w:r>
      <w:proofErr w:type="spellEnd"/>
      <w:r w:rsidR="00895AEF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170; </w:t>
      </w:r>
      <w:r w:rsidR="00895AEF" w:rsidRPr="00D55510">
        <w:rPr>
          <w:rFonts w:ascii="Times New Roman" w:hAnsi="Times New Roman" w:cs="Times New Roman"/>
        </w:rPr>
        <w:t xml:space="preserve">Jere L. </w:t>
      </w:r>
      <w:r w:rsidRPr="00D55510">
        <w:rPr>
          <w:rFonts w:ascii="Times New Roman" w:hAnsi="Times New Roman" w:cs="Times New Roman"/>
        </w:rPr>
        <w:t>Bacharach,</w:t>
      </w:r>
      <w:r w:rsidR="00895AEF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>Medieval Islamic Civilization: A-K, index</w:t>
      </w:r>
      <w:r w:rsidR="00895AEF">
        <w:rPr>
          <w:rFonts w:ascii="Times New Roman" w:hAnsi="Times New Roman" w:cs="Times New Roman"/>
        </w:rPr>
        <w:t>, 2</w:t>
      </w:r>
      <w:r w:rsidR="00895AEF" w:rsidRPr="00D55510">
        <w:rPr>
          <w:rFonts w:ascii="Times New Roman" w:hAnsi="Times New Roman" w:cs="Times New Roman"/>
        </w:rPr>
        <w:t>006</w:t>
      </w:r>
      <w:r w:rsidR="00895AEF">
        <w:rPr>
          <w:rFonts w:ascii="Times New Roman" w:hAnsi="Times New Roman" w:cs="Times New Roman"/>
        </w:rPr>
        <w:t xml:space="preserve">, </w:t>
      </w:r>
      <w:proofErr w:type="spellStart"/>
      <w:r w:rsidR="00895AEF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382.</w:t>
      </w:r>
    </w:p>
  </w:footnote>
  <w:footnote w:id="42">
    <w:p w14:paraId="4AC52A6E" w14:textId="65AE2F9B" w:rsidR="001261B0" w:rsidRPr="00D55510" w:rsidRDefault="001261B0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C.E. Bosworth, The New Islamic Dynasties, Columbia University Press, 1996, </w:t>
      </w:r>
      <w:proofErr w:type="spellStart"/>
      <w:r w:rsidR="00767D61">
        <w:rPr>
          <w:rFonts w:ascii="Times New Roman" w:hAnsi="Times New Roman" w:cs="Times New Roman"/>
        </w:rPr>
        <w:t>faqe</w:t>
      </w:r>
      <w:proofErr w:type="spellEnd"/>
      <w:r w:rsidR="00767D61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>62.</w:t>
      </w:r>
    </w:p>
  </w:footnote>
  <w:footnote w:id="43">
    <w:p w14:paraId="66D992F1" w14:textId="386DA761" w:rsidR="006824D1" w:rsidRPr="00D55510" w:rsidRDefault="006824D1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767D61" w:rsidRPr="00D55510">
        <w:rPr>
          <w:rFonts w:ascii="Times New Roman" w:hAnsi="Times New Roman" w:cs="Times New Roman"/>
        </w:rPr>
        <w:t>Michael Brett</w:t>
      </w:r>
      <w:r w:rsidR="00767D61">
        <w:rPr>
          <w:rFonts w:ascii="Times New Roman" w:hAnsi="Times New Roman" w:cs="Times New Roman"/>
        </w:rPr>
        <w:t xml:space="preserve">, </w:t>
      </w:r>
      <w:r w:rsidRPr="00D55510">
        <w:rPr>
          <w:rFonts w:ascii="Times New Roman" w:hAnsi="Times New Roman" w:cs="Times New Roman"/>
        </w:rPr>
        <w:t>The Fatimid Revolution (861-973) and its aftermath in North Africa, The Cambridge History of Africa, Vol. 2 ed. J. D. Fage, Roland Anthony Oliver, Cambridge University Press, 2002,</w:t>
      </w:r>
      <w:r w:rsidR="00767D61">
        <w:rPr>
          <w:rFonts w:ascii="Times New Roman" w:hAnsi="Times New Roman" w:cs="Times New Roman"/>
        </w:rPr>
        <w:t xml:space="preserve"> </w:t>
      </w:r>
      <w:proofErr w:type="spellStart"/>
      <w:r w:rsidR="00767D61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622.</w:t>
      </w:r>
    </w:p>
  </w:footnote>
  <w:footnote w:id="44">
    <w:p w14:paraId="694C0729" w14:textId="5C83552C" w:rsidR="00F94AB8" w:rsidRPr="00D55510" w:rsidRDefault="00F94AB8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144587" w:rsidRPr="00D55510">
        <w:rPr>
          <w:rFonts w:ascii="Times New Roman" w:hAnsi="Times New Roman" w:cs="Times New Roman"/>
        </w:rPr>
        <w:t xml:space="preserve">Hamadi </w:t>
      </w:r>
      <w:proofErr w:type="spellStart"/>
      <w:r w:rsidR="00144587" w:rsidRPr="00D55510">
        <w:rPr>
          <w:rFonts w:ascii="Times New Roman" w:hAnsi="Times New Roman" w:cs="Times New Roman"/>
        </w:rPr>
        <w:t>Redissi</w:t>
      </w:r>
      <w:proofErr w:type="spellEnd"/>
      <w:r w:rsidR="00144587">
        <w:rPr>
          <w:rFonts w:ascii="Times New Roman" w:hAnsi="Times New Roman" w:cs="Times New Roman"/>
        </w:rPr>
        <w:t>,</w:t>
      </w:r>
      <w:r w:rsidR="00144587" w:rsidRPr="00D55510">
        <w:rPr>
          <w:rFonts w:ascii="Times New Roman" w:hAnsi="Times New Roman" w:cs="Times New Roman"/>
        </w:rPr>
        <w:t xml:space="preserve"> Jan-Erik Lane</w:t>
      </w:r>
      <w:r w:rsidR="00144587">
        <w:rPr>
          <w:rFonts w:ascii="Times New Roman" w:hAnsi="Times New Roman" w:cs="Times New Roman"/>
        </w:rPr>
        <w:t>,</w:t>
      </w:r>
      <w:r w:rsidR="00144587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Religion and Politics: Islam and Muslim Civilization, 2009,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83; </w:t>
      </w:r>
      <w:r w:rsidR="00144587" w:rsidRPr="00D55510">
        <w:rPr>
          <w:rFonts w:ascii="Times New Roman" w:hAnsi="Times New Roman" w:cs="Times New Roman"/>
        </w:rPr>
        <w:t xml:space="preserve">Muzaffar Husain Syed, Syed Saud Akhtar, B D Usmani, </w:t>
      </w:r>
      <w:r w:rsidRPr="00D55510">
        <w:rPr>
          <w:rFonts w:ascii="Times New Roman" w:hAnsi="Times New Roman" w:cs="Times New Roman"/>
        </w:rPr>
        <w:t xml:space="preserve">Concise History of Islam, 2011,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82.</w:t>
      </w:r>
    </w:p>
  </w:footnote>
  <w:footnote w:id="45">
    <w:p w14:paraId="62115838" w14:textId="31F0D615" w:rsidR="00E76246" w:rsidRPr="00D55510" w:rsidRDefault="00E76246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144587" w:rsidRPr="00D55510">
        <w:rPr>
          <w:rFonts w:ascii="Times New Roman" w:hAnsi="Times New Roman" w:cs="Times New Roman"/>
        </w:rPr>
        <w:t>Carole Hillenbrand</w:t>
      </w:r>
      <w:r w:rsidR="00144587">
        <w:rPr>
          <w:rFonts w:ascii="Times New Roman" w:hAnsi="Times New Roman" w:cs="Times New Roman"/>
        </w:rPr>
        <w:t>,</w:t>
      </w:r>
      <w:r w:rsidR="00144587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The Crusades, Islamic Perspectives, 1999,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118; </w:t>
      </w:r>
      <w:r w:rsidR="00C244C0" w:rsidRPr="00D55510">
        <w:rPr>
          <w:rFonts w:ascii="Times New Roman" w:hAnsi="Times New Roman" w:cs="Times New Roman"/>
        </w:rPr>
        <w:t>Stanley Lane-Poole</w:t>
      </w:r>
      <w:r w:rsidR="00C244C0">
        <w:rPr>
          <w:rFonts w:ascii="Times New Roman" w:hAnsi="Times New Roman" w:cs="Times New Roman"/>
        </w:rPr>
        <w:t>,</w:t>
      </w:r>
      <w:r w:rsidR="00C244C0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Saladin and the Fall of Jerusalem, 2002,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14; </w:t>
      </w:r>
      <w:r w:rsidR="00C244C0" w:rsidRPr="00D55510">
        <w:rPr>
          <w:rFonts w:ascii="Times New Roman" w:hAnsi="Times New Roman" w:cs="Times New Roman"/>
        </w:rPr>
        <w:t>Iftekhar Mahmood</w:t>
      </w:r>
      <w:r w:rsidR="00C244C0">
        <w:rPr>
          <w:rFonts w:ascii="Times New Roman" w:hAnsi="Times New Roman" w:cs="Times New Roman"/>
        </w:rPr>
        <w:t>,</w:t>
      </w:r>
      <w:r w:rsidR="00C244C0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Islam Beyond Terrorists and Terrorism, Biographies of the Most Influential,  Muslims in History, 2002,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124.</w:t>
      </w:r>
    </w:p>
  </w:footnote>
  <w:footnote w:id="46">
    <w:p w14:paraId="51A71EEC" w14:textId="74A34E69" w:rsidR="0066538E" w:rsidRPr="00D55510" w:rsidRDefault="0066538E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C244C0" w:rsidRPr="00D55510">
        <w:rPr>
          <w:rFonts w:ascii="Times New Roman" w:hAnsi="Times New Roman" w:cs="Times New Roman"/>
        </w:rPr>
        <w:t xml:space="preserve">Andrew </w:t>
      </w:r>
      <w:proofErr w:type="spellStart"/>
      <w:r w:rsidR="00C244C0" w:rsidRPr="00D55510">
        <w:rPr>
          <w:rFonts w:ascii="Times New Roman" w:hAnsi="Times New Roman" w:cs="Times New Roman"/>
        </w:rPr>
        <w:t>Jotischky</w:t>
      </w:r>
      <w:proofErr w:type="spellEnd"/>
      <w:r w:rsidR="00C244C0">
        <w:rPr>
          <w:rFonts w:ascii="Times New Roman" w:hAnsi="Times New Roman" w:cs="Times New Roman"/>
        </w:rPr>
        <w:t>,</w:t>
      </w:r>
      <w:r w:rsidR="00C244C0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Crusading and the Crusader States, 2017,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129;</w:t>
      </w:r>
      <w:r w:rsidR="0057285B" w:rsidRPr="00D55510">
        <w:rPr>
          <w:rFonts w:ascii="Times New Roman" w:hAnsi="Times New Roman" w:cs="Times New Roman"/>
        </w:rPr>
        <w:t>Carole Hillenbrand</w:t>
      </w:r>
      <w:r w:rsidR="0057285B">
        <w:rPr>
          <w:rFonts w:ascii="Times New Roman" w:hAnsi="Times New Roman" w:cs="Times New Roman"/>
        </w:rPr>
        <w:t>,</w:t>
      </w:r>
      <w:r w:rsidR="0057285B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The Crusades, Islamic Perspectives, 1999,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24; </w:t>
      </w:r>
      <w:r w:rsidR="0057285B" w:rsidRPr="00D55510">
        <w:rPr>
          <w:rFonts w:ascii="Times New Roman" w:hAnsi="Times New Roman" w:cs="Times New Roman"/>
        </w:rPr>
        <w:t xml:space="preserve">Anne </w:t>
      </w:r>
      <w:proofErr w:type="spellStart"/>
      <w:r w:rsidR="0057285B" w:rsidRPr="00D55510">
        <w:rPr>
          <w:rFonts w:ascii="Times New Roman" w:hAnsi="Times New Roman" w:cs="Times New Roman"/>
        </w:rPr>
        <w:t>Commire</w:t>
      </w:r>
      <w:proofErr w:type="spellEnd"/>
      <w:r w:rsidR="0057285B">
        <w:rPr>
          <w:rFonts w:ascii="Times New Roman" w:hAnsi="Times New Roman" w:cs="Times New Roman"/>
        </w:rPr>
        <w:t>,</w:t>
      </w:r>
      <w:r w:rsidR="0057285B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>Historic World Leaders: Africa, Middle East, Asia, Pacific,</w:t>
      </w:r>
      <w:r w:rsidR="00F176D1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1994,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565.</w:t>
      </w:r>
    </w:p>
  </w:footnote>
  <w:footnote w:id="47">
    <w:p w14:paraId="310668E0" w14:textId="50368CA4" w:rsidR="00EE0CB6" w:rsidRPr="00D55510" w:rsidRDefault="00EE0CB6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Maher Abu-</w:t>
      </w:r>
      <w:proofErr w:type="spellStart"/>
      <w:r w:rsidRPr="00D55510">
        <w:rPr>
          <w:rFonts w:ascii="Times New Roman" w:hAnsi="Times New Roman" w:cs="Times New Roman"/>
        </w:rPr>
        <w:t>Munshar</w:t>
      </w:r>
      <w:proofErr w:type="spellEnd"/>
      <w:r w:rsidR="00F176D1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Islamic Jerusalem and its Christianity: A History of Tolerance and Tensions. I.B. Tauris</w:t>
      </w:r>
      <w:r w:rsidR="00F176D1">
        <w:rPr>
          <w:rFonts w:ascii="Times New Roman" w:hAnsi="Times New Roman" w:cs="Times New Roman"/>
        </w:rPr>
        <w:t>,</w:t>
      </w:r>
      <w:r w:rsidR="00F176D1" w:rsidRPr="00D55510">
        <w:rPr>
          <w:rFonts w:ascii="Times New Roman" w:hAnsi="Times New Roman" w:cs="Times New Roman"/>
        </w:rPr>
        <w:t>2007</w:t>
      </w:r>
      <w:r w:rsidR="00F176D1">
        <w:rPr>
          <w:rFonts w:ascii="Times New Roman" w:hAnsi="Times New Roman" w:cs="Times New Roman"/>
        </w:rPr>
        <w:t xml:space="preserve">, </w:t>
      </w:r>
      <w:proofErr w:type="spellStart"/>
      <w:r w:rsidR="00F176D1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152–158; Steven Runciman (). A History of the Crusades: The Kingdom of Jerusalem. Cambridge University Press</w:t>
      </w:r>
      <w:r w:rsidR="00F176D1">
        <w:rPr>
          <w:rFonts w:ascii="Times New Roman" w:hAnsi="Times New Roman" w:cs="Times New Roman"/>
        </w:rPr>
        <w:t>,</w:t>
      </w:r>
      <w:r w:rsidR="00F176D1" w:rsidRPr="00D55510">
        <w:rPr>
          <w:rFonts w:ascii="Times New Roman" w:hAnsi="Times New Roman" w:cs="Times New Roman"/>
        </w:rPr>
        <w:t>1987</w:t>
      </w:r>
      <w:r w:rsidR="00F176D1">
        <w:rPr>
          <w:rFonts w:ascii="Times New Roman" w:hAnsi="Times New Roman" w:cs="Times New Roman"/>
        </w:rPr>
        <w:t xml:space="preserve">, </w:t>
      </w:r>
      <w:proofErr w:type="spellStart"/>
      <w:r w:rsidR="00F176D1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465–468;  Crusader art in the Holy Land : from the Third Crusade to the fall of Acre, </w:t>
      </w:r>
      <w:proofErr w:type="spellStart"/>
      <w:r w:rsidR="00FF6061">
        <w:rPr>
          <w:rFonts w:ascii="Times New Roman" w:hAnsi="Times New Roman" w:cs="Times New Roman"/>
        </w:rPr>
        <w:t>faqe</w:t>
      </w:r>
      <w:proofErr w:type="spellEnd"/>
      <w:r w:rsidR="00FF6061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>1187-1291</w:t>
      </w:r>
      <w:r w:rsidR="00FF6061">
        <w:rPr>
          <w:rFonts w:ascii="Times New Roman" w:hAnsi="Times New Roman" w:cs="Times New Roman"/>
        </w:rPr>
        <w:t>.</w:t>
      </w:r>
    </w:p>
  </w:footnote>
  <w:footnote w:id="48">
    <w:p w14:paraId="37A6D5D0" w14:textId="35A8C721" w:rsidR="0066538E" w:rsidRPr="00D55510" w:rsidRDefault="0066538E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FF6061" w:rsidRPr="00D55510">
        <w:rPr>
          <w:rFonts w:ascii="Times New Roman" w:hAnsi="Times New Roman" w:cs="Times New Roman"/>
        </w:rPr>
        <w:t>Muzaffar Husain Syed, Syed Saud Akhtar, B D Usmani</w:t>
      </w:r>
      <w:r w:rsidR="00FF6061">
        <w:rPr>
          <w:rFonts w:ascii="Times New Roman" w:hAnsi="Times New Roman" w:cs="Times New Roman"/>
        </w:rPr>
        <w:t>,</w:t>
      </w:r>
      <w:r w:rsidR="00FF6061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Concise History of Islam, 2011,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57.</w:t>
      </w:r>
    </w:p>
  </w:footnote>
  <w:footnote w:id="49">
    <w:p w14:paraId="320BDF78" w14:textId="0F28DCBA" w:rsidR="004E1A25" w:rsidRPr="00D55510" w:rsidRDefault="004E1A25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FF6061" w:rsidRPr="00D55510">
        <w:rPr>
          <w:rFonts w:ascii="Times New Roman" w:hAnsi="Times New Roman" w:cs="Times New Roman"/>
        </w:rPr>
        <w:t xml:space="preserve">Donald Kagan, Steven </w:t>
      </w:r>
      <w:proofErr w:type="spellStart"/>
      <w:r w:rsidR="00FF6061" w:rsidRPr="00D55510">
        <w:rPr>
          <w:rFonts w:ascii="Times New Roman" w:hAnsi="Times New Roman" w:cs="Times New Roman"/>
        </w:rPr>
        <w:t>Ozment</w:t>
      </w:r>
      <w:proofErr w:type="spellEnd"/>
      <w:r w:rsidR="00FF6061" w:rsidRPr="00D55510">
        <w:rPr>
          <w:rFonts w:ascii="Times New Roman" w:hAnsi="Times New Roman" w:cs="Times New Roman"/>
        </w:rPr>
        <w:t xml:space="preserve">, Frank M. Turner, A. Daniel </w:t>
      </w:r>
      <w:proofErr w:type="spellStart"/>
      <w:r w:rsidR="00FF6061" w:rsidRPr="00D55510">
        <w:rPr>
          <w:rFonts w:ascii="Times New Roman" w:hAnsi="Times New Roman" w:cs="Times New Roman"/>
        </w:rPr>
        <w:t>Frankforter</w:t>
      </w:r>
      <w:proofErr w:type="spellEnd"/>
      <w:r w:rsidR="00FF6061">
        <w:rPr>
          <w:rFonts w:ascii="Times New Roman" w:hAnsi="Times New Roman" w:cs="Times New Roman"/>
        </w:rPr>
        <w:t xml:space="preserve">, </w:t>
      </w:r>
      <w:r w:rsidR="00FF6061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The Western Heritage to 1715, 2001,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132; </w:t>
      </w:r>
      <w:r w:rsidR="00FF6061" w:rsidRPr="00D55510">
        <w:rPr>
          <w:rFonts w:ascii="Times New Roman" w:hAnsi="Times New Roman" w:cs="Times New Roman"/>
        </w:rPr>
        <w:t xml:space="preserve">Mark A. </w:t>
      </w:r>
      <w:proofErr w:type="spellStart"/>
      <w:r w:rsidR="00FF6061" w:rsidRPr="00D55510">
        <w:rPr>
          <w:rFonts w:ascii="Times New Roman" w:hAnsi="Times New Roman" w:cs="Times New Roman"/>
        </w:rPr>
        <w:t>Kishlansky</w:t>
      </w:r>
      <w:proofErr w:type="spellEnd"/>
      <w:r w:rsidR="00FF6061" w:rsidRPr="00D55510">
        <w:rPr>
          <w:rFonts w:ascii="Times New Roman" w:hAnsi="Times New Roman" w:cs="Times New Roman"/>
        </w:rPr>
        <w:t>, Patrick J. Geary, Patricia O'Brien</w:t>
      </w:r>
      <w:r w:rsidR="007D02FA">
        <w:rPr>
          <w:rFonts w:ascii="Times New Roman" w:hAnsi="Times New Roman" w:cs="Times New Roman"/>
        </w:rPr>
        <w:t>,</w:t>
      </w:r>
      <w:r w:rsidR="00FF6061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Civilization in the West, Volume 1, Parts 1-12, 2006,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267; </w:t>
      </w:r>
      <w:r w:rsidR="007D02FA" w:rsidRPr="00D55510">
        <w:rPr>
          <w:rFonts w:ascii="Times New Roman" w:hAnsi="Times New Roman" w:cs="Times New Roman"/>
        </w:rPr>
        <w:t xml:space="preserve">William W. </w:t>
      </w:r>
      <w:proofErr w:type="spellStart"/>
      <w:r w:rsidR="007D02FA" w:rsidRPr="00D55510">
        <w:rPr>
          <w:rFonts w:ascii="Times New Roman" w:hAnsi="Times New Roman" w:cs="Times New Roman"/>
        </w:rPr>
        <w:t>Kibler</w:t>
      </w:r>
      <w:proofErr w:type="spellEnd"/>
      <w:r w:rsidR="007D02FA" w:rsidRPr="00D55510">
        <w:rPr>
          <w:rFonts w:ascii="Times New Roman" w:hAnsi="Times New Roman" w:cs="Times New Roman"/>
        </w:rPr>
        <w:t xml:space="preserve">, John Jr. Bell </w:t>
      </w:r>
      <w:proofErr w:type="spellStart"/>
      <w:r w:rsidR="007D02FA" w:rsidRPr="00D55510">
        <w:rPr>
          <w:rFonts w:ascii="Times New Roman" w:hAnsi="Times New Roman" w:cs="Times New Roman"/>
        </w:rPr>
        <w:t>Henneman</w:t>
      </w:r>
      <w:proofErr w:type="spellEnd"/>
      <w:r w:rsidR="007D02FA" w:rsidRPr="00D55510">
        <w:rPr>
          <w:rFonts w:ascii="Times New Roman" w:hAnsi="Times New Roman" w:cs="Times New Roman"/>
        </w:rPr>
        <w:t xml:space="preserve">, Lawrence Earp, William W. </w:t>
      </w:r>
      <w:proofErr w:type="spellStart"/>
      <w:r w:rsidR="007D02FA" w:rsidRPr="00D55510">
        <w:rPr>
          <w:rFonts w:ascii="Times New Roman" w:hAnsi="Times New Roman" w:cs="Times New Roman"/>
        </w:rPr>
        <w:t>Kibler</w:t>
      </w:r>
      <w:proofErr w:type="spellEnd"/>
      <w:r w:rsidR="007D02FA" w:rsidRPr="00D55510">
        <w:rPr>
          <w:rFonts w:ascii="Times New Roman" w:hAnsi="Times New Roman" w:cs="Times New Roman"/>
        </w:rPr>
        <w:t>, Grover A. Zinn, Grover A. Zinn, Lawrence Earp</w:t>
      </w:r>
      <w:r w:rsidR="007D02FA">
        <w:rPr>
          <w:rFonts w:ascii="Times New Roman" w:hAnsi="Times New Roman" w:cs="Times New Roman"/>
        </w:rPr>
        <w:t>,</w:t>
      </w:r>
      <w:r w:rsidR="007D02FA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Medieval France, An Encyclopedia, 1995,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531.</w:t>
      </w:r>
    </w:p>
  </w:footnote>
  <w:footnote w:id="50">
    <w:p w14:paraId="298CFDDD" w14:textId="23906BAF" w:rsidR="00037E94" w:rsidRPr="00D55510" w:rsidRDefault="00037E94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Homa</w:t>
      </w:r>
      <w:proofErr w:type="spellEnd"/>
      <w:r w:rsidRPr="00D55510">
        <w:rPr>
          <w:rFonts w:ascii="Times New Roman" w:hAnsi="Times New Roman" w:cs="Times New Roman"/>
        </w:rPr>
        <w:t xml:space="preserve"> </w:t>
      </w:r>
      <w:proofErr w:type="spellStart"/>
      <w:r w:rsidRPr="00D55510">
        <w:rPr>
          <w:rFonts w:ascii="Times New Roman" w:hAnsi="Times New Roman" w:cs="Times New Roman"/>
        </w:rPr>
        <w:t>Katouzian</w:t>
      </w:r>
      <w:proofErr w:type="spellEnd"/>
      <w:r w:rsidRPr="00D55510">
        <w:rPr>
          <w:rFonts w:ascii="Times New Roman" w:hAnsi="Times New Roman" w:cs="Times New Roman"/>
        </w:rPr>
        <w:t>, "Iranian history and politics", Published by Routledge, 2003</w:t>
      </w:r>
      <w:r w:rsidR="007D02FA">
        <w:rPr>
          <w:rFonts w:ascii="Times New Roman" w:hAnsi="Times New Roman" w:cs="Times New Roman"/>
        </w:rPr>
        <w:t xml:space="preserve">, </w:t>
      </w:r>
      <w:proofErr w:type="spellStart"/>
      <w:r w:rsidR="007D02FA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128.</w:t>
      </w:r>
    </w:p>
  </w:footnote>
  <w:footnote w:id="51">
    <w:p w14:paraId="6810D19A" w14:textId="3C128DEF" w:rsidR="00037E94" w:rsidRPr="00D55510" w:rsidRDefault="00037E94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CF7358" w:rsidRPr="00D55510">
        <w:rPr>
          <w:rFonts w:ascii="Times New Roman" w:hAnsi="Times New Roman" w:cs="Times New Roman"/>
        </w:rPr>
        <w:t xml:space="preserve">Peter Malcolm </w:t>
      </w:r>
      <w:r w:rsidRPr="00D55510">
        <w:rPr>
          <w:rFonts w:ascii="Times New Roman" w:hAnsi="Times New Roman" w:cs="Times New Roman"/>
        </w:rPr>
        <w:t>Holt, The Age of the Crusades: The Near East from the Eleventh Century to 151. Addison Wesley Longman Limited</w:t>
      </w:r>
      <w:r w:rsidR="00CF7358">
        <w:rPr>
          <w:rFonts w:ascii="Times New Roman" w:hAnsi="Times New Roman" w:cs="Times New Roman"/>
        </w:rPr>
        <w:t>,</w:t>
      </w:r>
      <w:r w:rsidR="00CF7358" w:rsidRPr="00D55510">
        <w:rPr>
          <w:rFonts w:ascii="Times New Roman" w:hAnsi="Times New Roman" w:cs="Times New Roman"/>
        </w:rPr>
        <w:t>1986</w:t>
      </w:r>
      <w:r w:rsidRPr="00D55510">
        <w:rPr>
          <w:rFonts w:ascii="Times New Roman" w:hAnsi="Times New Roman" w:cs="Times New Roman"/>
        </w:rPr>
        <w:t xml:space="preserve">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237.</w:t>
      </w:r>
    </w:p>
  </w:footnote>
  <w:footnote w:id="52">
    <w:p w14:paraId="20D0FEDA" w14:textId="7955CB6B" w:rsidR="00037E94" w:rsidRPr="00D55510" w:rsidRDefault="00037E94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CF7358" w:rsidRPr="00D55510">
        <w:rPr>
          <w:rFonts w:ascii="Times New Roman" w:hAnsi="Times New Roman" w:cs="Times New Roman"/>
        </w:rPr>
        <w:t xml:space="preserve">Peter </w:t>
      </w:r>
      <w:proofErr w:type="spellStart"/>
      <w:r w:rsidR="00CF7358" w:rsidRPr="00D55510">
        <w:rPr>
          <w:rFonts w:ascii="Times New Roman" w:hAnsi="Times New Roman" w:cs="Times New Roman"/>
        </w:rPr>
        <w:t>Sluglett</w:t>
      </w:r>
      <w:proofErr w:type="spellEnd"/>
      <w:r w:rsidR="00CF7358" w:rsidRPr="00D55510">
        <w:rPr>
          <w:rFonts w:ascii="Times New Roman" w:hAnsi="Times New Roman" w:cs="Times New Roman"/>
        </w:rPr>
        <w:t>, Andrew Currie</w:t>
      </w:r>
      <w:r w:rsidR="00CF7358">
        <w:rPr>
          <w:rFonts w:ascii="Times New Roman" w:hAnsi="Times New Roman" w:cs="Times New Roman"/>
        </w:rPr>
        <w:t>,</w:t>
      </w:r>
      <w:r w:rsidR="00CF7358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Atlas of Islamic History, 2015,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37; </w:t>
      </w:r>
      <w:r w:rsidR="00CF7358" w:rsidRPr="00D55510">
        <w:rPr>
          <w:rFonts w:ascii="Times New Roman" w:hAnsi="Times New Roman" w:cs="Times New Roman"/>
        </w:rPr>
        <w:t>Niall Christie</w:t>
      </w:r>
      <w:r w:rsidR="00CF7358">
        <w:rPr>
          <w:rFonts w:ascii="Times New Roman" w:hAnsi="Times New Roman" w:cs="Times New Roman"/>
        </w:rPr>
        <w:t>,</w:t>
      </w:r>
      <w:r w:rsidR="00CF7358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 xml:space="preserve">Muslims and Crusaders, Christianity’s Wars in the Middle East, 1095-1382, from the Islamic Sources, 2014,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90.</w:t>
      </w:r>
    </w:p>
  </w:footnote>
  <w:footnote w:id="53">
    <w:p w14:paraId="46806139" w14:textId="599CB4A8" w:rsidR="00C1442D" w:rsidRPr="00D55510" w:rsidRDefault="00C1442D" w:rsidP="00D55510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D55510">
        <w:rPr>
          <w:rStyle w:val="FootnoteReference"/>
          <w:rFonts w:ascii="Times New Roman" w:hAnsi="Times New Roman" w:cs="Times New Roman"/>
        </w:rPr>
        <w:footnoteRef/>
      </w:r>
      <w:r w:rsidRPr="00D55510">
        <w:rPr>
          <w:rFonts w:ascii="Times New Roman" w:hAnsi="Times New Roman" w:cs="Times New Roman"/>
        </w:rPr>
        <w:t xml:space="preserve"> </w:t>
      </w:r>
      <w:r w:rsidR="00CF7358" w:rsidRPr="00D55510">
        <w:rPr>
          <w:rFonts w:ascii="Times New Roman" w:hAnsi="Times New Roman" w:cs="Times New Roman"/>
        </w:rPr>
        <w:t xml:space="preserve">Hunt </w:t>
      </w:r>
      <w:proofErr w:type="spellStart"/>
      <w:r w:rsidR="00CF7358" w:rsidRPr="00D55510">
        <w:rPr>
          <w:rFonts w:ascii="Times New Roman" w:hAnsi="Times New Roman" w:cs="Times New Roman"/>
        </w:rPr>
        <w:t>Janin</w:t>
      </w:r>
      <w:proofErr w:type="spellEnd"/>
      <w:r w:rsidR="00CF7358">
        <w:rPr>
          <w:rFonts w:ascii="Times New Roman" w:hAnsi="Times New Roman" w:cs="Times New Roman"/>
        </w:rPr>
        <w:t>,</w:t>
      </w:r>
      <w:r w:rsidR="00CF7358" w:rsidRPr="00D55510">
        <w:rPr>
          <w:rFonts w:ascii="Times New Roman" w:hAnsi="Times New Roman" w:cs="Times New Roman"/>
        </w:rPr>
        <w:t xml:space="preserve"> </w:t>
      </w:r>
      <w:r w:rsidRPr="00D55510">
        <w:rPr>
          <w:rFonts w:ascii="Times New Roman" w:hAnsi="Times New Roman" w:cs="Times New Roman"/>
        </w:rPr>
        <w:t>Four Paths to Jerusalem, Jewish, Christian, Muslim, and Secular Pilgrimages, 1000 BCE to 2001 CE</w:t>
      </w:r>
      <w:r w:rsidR="00FC3FF7">
        <w:rPr>
          <w:rFonts w:ascii="Times New Roman" w:hAnsi="Times New Roman" w:cs="Times New Roman"/>
        </w:rPr>
        <w:t>,</w:t>
      </w:r>
      <w:r w:rsidRPr="00D55510">
        <w:rPr>
          <w:rFonts w:ascii="Times New Roman" w:hAnsi="Times New Roman" w:cs="Times New Roman"/>
        </w:rPr>
        <w:t xml:space="preserve"> 2015, </w:t>
      </w:r>
      <w:proofErr w:type="spellStart"/>
      <w:r w:rsidRPr="00D55510">
        <w:rPr>
          <w:rFonts w:ascii="Times New Roman" w:hAnsi="Times New Roman" w:cs="Times New Roman"/>
        </w:rPr>
        <w:t>faqe</w:t>
      </w:r>
      <w:proofErr w:type="spellEnd"/>
      <w:r w:rsidRPr="00D55510">
        <w:rPr>
          <w:rFonts w:ascii="Times New Roman" w:hAnsi="Times New Roman" w:cs="Times New Roman"/>
        </w:rPr>
        <w:t xml:space="preserve"> 119.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9B0"/>
    <w:multiLevelType w:val="multilevel"/>
    <w:tmpl w:val="CCEAE540"/>
    <w:lvl w:ilvl="0">
      <w:start w:val="1"/>
      <w:numFmt w:val="decimal"/>
      <w:lvlText w:val="%1."/>
      <w:lvlJc w:val="left"/>
      <w:pPr>
        <w:ind w:left="780" w:hanging="780"/>
      </w:pPr>
    </w:lvl>
    <w:lvl w:ilvl="1">
      <w:start w:val="1"/>
      <w:numFmt w:val="decimal"/>
      <w:lvlText w:val="%1.%2."/>
      <w:lvlJc w:val="left"/>
      <w:pPr>
        <w:ind w:left="1950" w:hanging="780"/>
      </w:pPr>
    </w:lvl>
    <w:lvl w:ilvl="2">
      <w:start w:val="1"/>
      <w:numFmt w:val="decimal"/>
      <w:lvlText w:val="%1.%2.%3."/>
      <w:lvlJc w:val="left"/>
      <w:pPr>
        <w:ind w:left="3120" w:hanging="780"/>
      </w:pPr>
    </w:lvl>
    <w:lvl w:ilvl="3">
      <w:start w:val="4"/>
      <w:numFmt w:val="decimal"/>
      <w:lvlText w:val="%1.%2.%3.%4."/>
      <w:lvlJc w:val="left"/>
      <w:pPr>
        <w:ind w:left="4290" w:hanging="7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6930" w:hanging="1080"/>
      </w:pPr>
    </w:lvl>
    <w:lvl w:ilvl="6">
      <w:start w:val="1"/>
      <w:numFmt w:val="decimal"/>
      <w:lvlText w:val="%1.%2.%3.%4.%5.%6.%7."/>
      <w:lvlJc w:val="left"/>
      <w:pPr>
        <w:ind w:left="8460" w:hanging="1440"/>
      </w:pPr>
    </w:lvl>
    <w:lvl w:ilvl="7">
      <w:start w:val="1"/>
      <w:numFmt w:val="decimal"/>
      <w:lvlText w:val="%1.%2.%3.%4.%5.%6.%7.%8."/>
      <w:lvlJc w:val="left"/>
      <w:pPr>
        <w:ind w:left="9630" w:hanging="1440"/>
      </w:pPr>
    </w:lvl>
    <w:lvl w:ilvl="8">
      <w:start w:val="1"/>
      <w:numFmt w:val="decimal"/>
      <w:lvlText w:val="%1.%2.%3.%4.%5.%6.%7.%8.%9."/>
      <w:lvlJc w:val="left"/>
      <w:pPr>
        <w:ind w:left="10800" w:hanging="1440"/>
      </w:pPr>
    </w:lvl>
  </w:abstractNum>
  <w:abstractNum w:abstractNumId="1" w15:restartNumberingAfterBreak="0">
    <w:nsid w:val="0EC96AFF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" w15:restartNumberingAfterBreak="0">
    <w:nsid w:val="129F194D"/>
    <w:multiLevelType w:val="hybridMultilevel"/>
    <w:tmpl w:val="0C44D4E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E0C6B26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4" w15:restartNumberingAfterBreak="0">
    <w:nsid w:val="1E61305A"/>
    <w:multiLevelType w:val="hybridMultilevel"/>
    <w:tmpl w:val="84A2DFB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2A4"/>
    <w:multiLevelType w:val="hybridMultilevel"/>
    <w:tmpl w:val="F1A01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A6E5C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7" w15:restartNumberingAfterBreak="0">
    <w:nsid w:val="2A33119A"/>
    <w:multiLevelType w:val="hybridMultilevel"/>
    <w:tmpl w:val="F9EA36A0"/>
    <w:lvl w:ilvl="0" w:tplc="3296EAC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6B64"/>
    <w:multiLevelType w:val="hybridMultilevel"/>
    <w:tmpl w:val="4F6E9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74683"/>
    <w:multiLevelType w:val="hybridMultilevel"/>
    <w:tmpl w:val="A70C2562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08C35BE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11" w15:restartNumberingAfterBreak="0">
    <w:nsid w:val="35FA6732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12" w15:restartNumberingAfterBreak="0">
    <w:nsid w:val="419B088B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13" w15:restartNumberingAfterBreak="0">
    <w:nsid w:val="41EE06C4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14" w15:restartNumberingAfterBreak="0">
    <w:nsid w:val="4256279C"/>
    <w:multiLevelType w:val="hybridMultilevel"/>
    <w:tmpl w:val="679E81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B00AE1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16" w15:restartNumberingAfterBreak="0">
    <w:nsid w:val="4F5C4C1A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17" w15:restartNumberingAfterBreak="0">
    <w:nsid w:val="5515428B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18" w15:restartNumberingAfterBreak="0">
    <w:nsid w:val="5C5D1F92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19" w15:restartNumberingAfterBreak="0">
    <w:nsid w:val="5C834A80"/>
    <w:multiLevelType w:val="hybridMultilevel"/>
    <w:tmpl w:val="792AA9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B691F"/>
    <w:multiLevelType w:val="multilevel"/>
    <w:tmpl w:val="8A9E6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1" w15:restartNumberingAfterBreak="0">
    <w:nsid w:val="737D4A4F"/>
    <w:multiLevelType w:val="hybridMultilevel"/>
    <w:tmpl w:val="F044F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BC"/>
    <w:rsid w:val="00004D88"/>
    <w:rsid w:val="00037E94"/>
    <w:rsid w:val="000413A4"/>
    <w:rsid w:val="00042868"/>
    <w:rsid w:val="00054ACA"/>
    <w:rsid w:val="0007379C"/>
    <w:rsid w:val="000824D2"/>
    <w:rsid w:val="00091C58"/>
    <w:rsid w:val="00093C78"/>
    <w:rsid w:val="000A69AD"/>
    <w:rsid w:val="000B1FF5"/>
    <w:rsid w:val="000E3B6D"/>
    <w:rsid w:val="000E4CE7"/>
    <w:rsid w:val="000F43D5"/>
    <w:rsid w:val="00111240"/>
    <w:rsid w:val="001261B0"/>
    <w:rsid w:val="0013731A"/>
    <w:rsid w:val="00144587"/>
    <w:rsid w:val="0016395F"/>
    <w:rsid w:val="0018154C"/>
    <w:rsid w:val="00196C2D"/>
    <w:rsid w:val="001A1EA4"/>
    <w:rsid w:val="001B5A3B"/>
    <w:rsid w:val="001F260C"/>
    <w:rsid w:val="002254F3"/>
    <w:rsid w:val="00227117"/>
    <w:rsid w:val="00246ABC"/>
    <w:rsid w:val="0026066C"/>
    <w:rsid w:val="002676B2"/>
    <w:rsid w:val="002C3EA0"/>
    <w:rsid w:val="002C4C12"/>
    <w:rsid w:val="002F03CD"/>
    <w:rsid w:val="00330BEB"/>
    <w:rsid w:val="003434D6"/>
    <w:rsid w:val="00370CB4"/>
    <w:rsid w:val="00370FC9"/>
    <w:rsid w:val="003A697F"/>
    <w:rsid w:val="003C2C8B"/>
    <w:rsid w:val="003F4E44"/>
    <w:rsid w:val="00400697"/>
    <w:rsid w:val="00442D07"/>
    <w:rsid w:val="00443380"/>
    <w:rsid w:val="004517E2"/>
    <w:rsid w:val="00461923"/>
    <w:rsid w:val="0047053C"/>
    <w:rsid w:val="0048046B"/>
    <w:rsid w:val="00494679"/>
    <w:rsid w:val="004A15FC"/>
    <w:rsid w:val="004A3283"/>
    <w:rsid w:val="004A52EC"/>
    <w:rsid w:val="004C0219"/>
    <w:rsid w:val="004E1A25"/>
    <w:rsid w:val="004E7B74"/>
    <w:rsid w:val="004F57C8"/>
    <w:rsid w:val="00501685"/>
    <w:rsid w:val="00501ECE"/>
    <w:rsid w:val="0050482B"/>
    <w:rsid w:val="00557D4F"/>
    <w:rsid w:val="0057285B"/>
    <w:rsid w:val="005830E0"/>
    <w:rsid w:val="005A27C3"/>
    <w:rsid w:val="005D210F"/>
    <w:rsid w:val="005D5B81"/>
    <w:rsid w:val="005D636A"/>
    <w:rsid w:val="005E04DB"/>
    <w:rsid w:val="006453D3"/>
    <w:rsid w:val="00647D3F"/>
    <w:rsid w:val="0066538E"/>
    <w:rsid w:val="006824D1"/>
    <w:rsid w:val="00690005"/>
    <w:rsid w:val="006B53DF"/>
    <w:rsid w:val="006C04FD"/>
    <w:rsid w:val="006C7EF0"/>
    <w:rsid w:val="006D32B7"/>
    <w:rsid w:val="00711868"/>
    <w:rsid w:val="00717809"/>
    <w:rsid w:val="00740229"/>
    <w:rsid w:val="00750696"/>
    <w:rsid w:val="0075795D"/>
    <w:rsid w:val="00767D61"/>
    <w:rsid w:val="007719FA"/>
    <w:rsid w:val="0079541E"/>
    <w:rsid w:val="007A5A83"/>
    <w:rsid w:val="007C448D"/>
    <w:rsid w:val="007C52EB"/>
    <w:rsid w:val="007D02FA"/>
    <w:rsid w:val="007F3DD2"/>
    <w:rsid w:val="008410DB"/>
    <w:rsid w:val="00863941"/>
    <w:rsid w:val="008877A4"/>
    <w:rsid w:val="00895AEF"/>
    <w:rsid w:val="008D6D4F"/>
    <w:rsid w:val="008D777E"/>
    <w:rsid w:val="008E02DF"/>
    <w:rsid w:val="008F7DB2"/>
    <w:rsid w:val="00902D8A"/>
    <w:rsid w:val="00906B2A"/>
    <w:rsid w:val="00945BEE"/>
    <w:rsid w:val="00954249"/>
    <w:rsid w:val="0095738E"/>
    <w:rsid w:val="00960932"/>
    <w:rsid w:val="00992C60"/>
    <w:rsid w:val="009F4C04"/>
    <w:rsid w:val="00A12964"/>
    <w:rsid w:val="00A64FC1"/>
    <w:rsid w:val="00A92BB8"/>
    <w:rsid w:val="00AA068C"/>
    <w:rsid w:val="00AD6D26"/>
    <w:rsid w:val="00B00618"/>
    <w:rsid w:val="00B32EB5"/>
    <w:rsid w:val="00B54195"/>
    <w:rsid w:val="00B65FA1"/>
    <w:rsid w:val="00B75F06"/>
    <w:rsid w:val="00B97A29"/>
    <w:rsid w:val="00BB1663"/>
    <w:rsid w:val="00BC2E39"/>
    <w:rsid w:val="00BD3E63"/>
    <w:rsid w:val="00BD61BC"/>
    <w:rsid w:val="00C00C65"/>
    <w:rsid w:val="00C1442D"/>
    <w:rsid w:val="00C244C0"/>
    <w:rsid w:val="00C80EB4"/>
    <w:rsid w:val="00C81B2A"/>
    <w:rsid w:val="00CB1865"/>
    <w:rsid w:val="00CF7358"/>
    <w:rsid w:val="00D21C1D"/>
    <w:rsid w:val="00D55510"/>
    <w:rsid w:val="00D72FE6"/>
    <w:rsid w:val="00D8534B"/>
    <w:rsid w:val="00DA4DF7"/>
    <w:rsid w:val="00DC6A44"/>
    <w:rsid w:val="00DF305F"/>
    <w:rsid w:val="00E56E9F"/>
    <w:rsid w:val="00E71AB9"/>
    <w:rsid w:val="00E76246"/>
    <w:rsid w:val="00EA3825"/>
    <w:rsid w:val="00ED51C0"/>
    <w:rsid w:val="00EE0CB6"/>
    <w:rsid w:val="00F04144"/>
    <w:rsid w:val="00F176D1"/>
    <w:rsid w:val="00F307D3"/>
    <w:rsid w:val="00F5171B"/>
    <w:rsid w:val="00F53EFD"/>
    <w:rsid w:val="00F61CA3"/>
    <w:rsid w:val="00F62362"/>
    <w:rsid w:val="00F81385"/>
    <w:rsid w:val="00F90B8C"/>
    <w:rsid w:val="00F949B2"/>
    <w:rsid w:val="00F94AB8"/>
    <w:rsid w:val="00FC3FF7"/>
    <w:rsid w:val="00FD3324"/>
    <w:rsid w:val="00FE1295"/>
    <w:rsid w:val="00FF6061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EB26"/>
  <w15:chartTrackingRefBased/>
  <w15:docId w15:val="{7B802E5D-70C1-4192-8A38-DC22CA76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34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34B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34B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34B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34B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34B"/>
    <w:pPr>
      <w:keepNext/>
      <w:keepLines/>
      <w:spacing w:before="40" w:after="0" w:line="25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34B"/>
    <w:pPr>
      <w:keepNext/>
      <w:keepLines/>
      <w:spacing w:before="40" w:after="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34B"/>
    <w:pPr>
      <w:keepNext/>
      <w:keepLines/>
      <w:spacing w:before="40" w:after="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53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34B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34B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34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3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3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7C448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48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48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448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3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34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msonormal0">
    <w:name w:val="msonormal"/>
    <w:basedOn w:val="Normal"/>
    <w:rsid w:val="00D8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8534B"/>
    <w:pPr>
      <w:spacing w:after="100" w:line="256" w:lineRule="auto"/>
      <w:ind w:left="132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534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534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53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534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34B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NoSpacing">
    <w:name w:val="No Spacing"/>
    <w:uiPriority w:val="1"/>
    <w:qFormat/>
    <w:rsid w:val="00D8534B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8534B"/>
    <w:pPr>
      <w:spacing w:line="25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D8534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netnews.com/articles/0,7340,L-3095122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66C1-40A4-4C6D-8EF2-14DE19B7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gjergj shqiperia</dc:creator>
  <cp:keywords/>
  <dc:description/>
  <cp:lastModifiedBy>gjergj shqiperia</cp:lastModifiedBy>
  <cp:revision>10</cp:revision>
  <dcterms:created xsi:type="dcterms:W3CDTF">2023-10-15T19:38:00Z</dcterms:created>
  <dcterms:modified xsi:type="dcterms:W3CDTF">2023-10-18T05:27:00Z</dcterms:modified>
</cp:coreProperties>
</file>